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5D5" w:rsidRPr="00B745D5" w:rsidRDefault="00B745D5" w:rsidP="00B745D5">
      <w:pPr>
        <w:pStyle w:val="a3"/>
        <w:ind w:left="-709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5D5">
        <w:rPr>
          <w:rFonts w:ascii="Times New Roman" w:hAnsi="Times New Roman" w:cs="Times New Roman"/>
          <w:b/>
          <w:sz w:val="28"/>
          <w:szCs w:val="28"/>
        </w:rPr>
        <w:t>Дистанционное образование в школе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745D5" w:rsidRPr="00B745D5" w:rsidRDefault="00B745D5" w:rsidP="00B745D5">
      <w:pPr>
        <w:pStyle w:val="a3"/>
        <w:ind w:left="-709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5D5">
        <w:rPr>
          <w:rFonts w:ascii="Times New Roman" w:hAnsi="Times New Roman" w:cs="Times New Roman"/>
          <w:b/>
          <w:sz w:val="28"/>
          <w:szCs w:val="28"/>
        </w:rPr>
        <w:t>Об организации обучения в школе с использованием дистанционных технологий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 xml:space="preserve"> В соответствии со статьей 28 Федерального закона от 29 декабря 2012 года № 273-ФЗ «Об образовании в Российской Федерации» (далее – Закон № 273-ФЗ)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правовых актов в соответствии с Законом № 273-ФЗ, иными нормативными правовыми актами Российской Федерации и уставом образовательной организации.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Таким образом, разработка образовательной программы, учебного плана, организация образовательного процесса, выбор средств обучения относятся к исключительной компетенции образовательной организации.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Согласно части 2 статьи 13 и части 2 статьи 16 Закона № 273-ФЗ организации, осуществляющие образовательную деятельность, вправе применять при реализации образовательных программ различные образовательные технологии, в том числе дистанционные образовательные технологии, электронное обучение. Под дистанционными образовательными технологиями понимаются 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Порядок применения дистанционных образовательных технологий при реализации образовательных программ утвержден приказом Министерства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(далее – Порядок).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Согласно пункту 4 Порядка организации, осуществляющие образовательную деятельность, доводят до участников образовательных отношений информацию о реализации образовательных программ или их частей с применением электронного обучения, дистанционных образовательных технологий, обеспечивающую возможность их правильного выбора.</w:t>
      </w:r>
    </w:p>
    <w:p w:rsidR="00B745D5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Организации, осуществляющие образовательную деятельность, самостоятельно принимают решение о необходимости (возможности) применения дистанционных образовательных технологий при реализации образовательных программ.</w:t>
      </w:r>
    </w:p>
    <w:p w:rsidR="000569E8" w:rsidRPr="00B745D5" w:rsidRDefault="00B745D5" w:rsidP="00B745D5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5D5">
        <w:rPr>
          <w:rFonts w:ascii="Times New Roman" w:hAnsi="Times New Roman" w:cs="Times New Roman"/>
          <w:sz w:val="28"/>
          <w:szCs w:val="28"/>
        </w:rPr>
        <w:t>При наличии проблем, возникающих в ходе образования ребенка с применением дистанционных технологий, родителям (законным представителям) необходимо оперативно связываться с руководителем школы, в которой он обучается.</w:t>
      </w:r>
    </w:p>
    <w:sectPr w:rsidR="000569E8" w:rsidRPr="00B7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AC3"/>
    <w:rsid w:val="000569E8"/>
    <w:rsid w:val="00284572"/>
    <w:rsid w:val="00B745D5"/>
    <w:rsid w:val="00F1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D2C5F"/>
  <w15:chartTrackingRefBased/>
  <w15:docId w15:val="{A7CCC516-8381-465B-B896-2C9DE68D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45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9039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3683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03850">
              <w:marLeft w:val="0"/>
              <w:marRight w:val="0"/>
              <w:marTop w:val="1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2172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3</cp:revision>
  <dcterms:created xsi:type="dcterms:W3CDTF">2020-11-19T07:21:00Z</dcterms:created>
  <dcterms:modified xsi:type="dcterms:W3CDTF">2020-11-19T07:22:00Z</dcterms:modified>
</cp:coreProperties>
</file>