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0EB" w:rsidRDefault="0081657D">
      <w:pPr>
        <w:spacing w:before="120" w:after="120" w:line="300" w:lineRule="exact"/>
        <w:ind w:right="120" w:firstLine="709"/>
        <w:jc w:val="both"/>
        <w:rPr>
          <w:sz w:val="28"/>
        </w:rPr>
      </w:pPr>
      <w:bookmarkStart w:id="0" w:name="_GoBack"/>
      <w:bookmarkEnd w:id="0"/>
      <w:r>
        <w:rPr>
          <w:b/>
          <w:sz w:val="28"/>
        </w:rPr>
        <w:t>Подготовлены Методические рекомендации по соблюдению требований законодательства РФ при публикации в СМИ сведений о несовершеннолетних, пострадавших в результате противоправных действий (бездействия), способах совершения преступлений несовершеннолетними и</w:t>
      </w:r>
      <w:r>
        <w:rPr>
          <w:b/>
          <w:sz w:val="28"/>
        </w:rPr>
        <w:t xml:space="preserve"> в отношении их, а также при освещении темы самоубийства и иных опасных форм поведения (письмо </w:t>
      </w:r>
      <w:proofErr w:type="spellStart"/>
      <w:r>
        <w:rPr>
          <w:b/>
          <w:sz w:val="28"/>
        </w:rPr>
        <w:t>Минцифры</w:t>
      </w:r>
      <w:proofErr w:type="spellEnd"/>
      <w:r>
        <w:rPr>
          <w:b/>
          <w:sz w:val="28"/>
        </w:rPr>
        <w:t xml:space="preserve"> России от 31.03.2026 № БЧ-П17-28597).</w:t>
      </w:r>
    </w:p>
    <w:p w:rsidR="00CD10EB" w:rsidRDefault="0081657D">
      <w:pPr>
        <w:spacing w:before="120" w:after="120" w:line="300" w:lineRule="exact"/>
        <w:ind w:right="120" w:firstLine="709"/>
        <w:jc w:val="both"/>
        <w:rPr>
          <w:sz w:val="28"/>
        </w:rPr>
      </w:pPr>
      <w:r>
        <w:rPr>
          <w:b/>
          <w:sz w:val="28"/>
        </w:rPr>
        <w:t xml:space="preserve"> </w:t>
      </w:r>
      <w:r>
        <w:rPr>
          <w:sz w:val="28"/>
        </w:rPr>
        <w:t>Статьей 4 Закона РФ от 27 декабря 1991 года № 2124-1 запрещается распространение в СМИ, а также в информационно-т</w:t>
      </w:r>
      <w:r>
        <w:rPr>
          <w:sz w:val="28"/>
        </w:rPr>
        <w:t>елекоммуникационных сетях информации о несовершеннолетнем пострадавшем, включая фамилию, имя, отчество, фото- и видеоизображение такого несовершеннолетнего, его родителей и иных законных представителей, дату рождения такого несовершеннолетнего, аудиозапись</w:t>
      </w:r>
      <w:r>
        <w:rPr>
          <w:sz w:val="28"/>
        </w:rPr>
        <w:t xml:space="preserve"> его голоса, место его жительства или место временного пребывания, место его учебы или работы, иную информацию, позволяющую прямо или косвенно установить личность такого несовершеннолетнего. </w:t>
      </w:r>
    </w:p>
    <w:p w:rsidR="00CD10EB" w:rsidRDefault="0081657D">
      <w:pPr>
        <w:spacing w:before="120" w:after="120" w:line="300" w:lineRule="exact"/>
        <w:ind w:right="120" w:firstLine="709"/>
        <w:jc w:val="both"/>
        <w:rPr>
          <w:sz w:val="28"/>
        </w:rPr>
      </w:pPr>
      <w:r>
        <w:rPr>
          <w:sz w:val="28"/>
        </w:rPr>
        <w:t>В документе отмечено, в частности, следующее: при подготовке мат</w:t>
      </w:r>
      <w:r>
        <w:rPr>
          <w:sz w:val="28"/>
        </w:rPr>
        <w:t>ериала к печати, выпуску в эфир или к распространению иным способом нужно обеспечивать максимальную защиту личности ребенка, рекомендуется предусмотреть возможность публикации официальных сводок и аналитических материалов без какой-либо визуализации и перс</w:t>
      </w:r>
      <w:r>
        <w:rPr>
          <w:sz w:val="28"/>
        </w:rPr>
        <w:t xml:space="preserve">онализации несовершеннолетнего пострадавшего; </w:t>
      </w:r>
    </w:p>
    <w:p w:rsidR="00CD10EB" w:rsidRDefault="0081657D">
      <w:pPr>
        <w:spacing w:before="120" w:after="120" w:line="300" w:lineRule="exact"/>
        <w:ind w:right="120" w:firstLine="709"/>
        <w:jc w:val="both"/>
        <w:rPr>
          <w:sz w:val="28"/>
        </w:rPr>
      </w:pPr>
      <w:proofErr w:type="gramStart"/>
      <w:r>
        <w:rPr>
          <w:sz w:val="28"/>
        </w:rPr>
        <w:t>идентификации</w:t>
      </w:r>
      <w:proofErr w:type="gramEnd"/>
      <w:r>
        <w:rPr>
          <w:sz w:val="28"/>
        </w:rPr>
        <w:t xml:space="preserve"> несовершеннолетнего пострадавшего может способствовать раскрытие информации, размещенной им в социальных сетях, в том числе </w:t>
      </w:r>
      <w:proofErr w:type="spellStart"/>
      <w:r>
        <w:rPr>
          <w:sz w:val="28"/>
        </w:rPr>
        <w:t>аватар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никнейм</w:t>
      </w:r>
      <w:proofErr w:type="spellEnd"/>
      <w:r>
        <w:rPr>
          <w:sz w:val="28"/>
        </w:rPr>
        <w:t xml:space="preserve">, комментарии друзей или фрагменты переписки; </w:t>
      </w:r>
    </w:p>
    <w:p w:rsidR="00CD10EB" w:rsidRDefault="0081657D">
      <w:pPr>
        <w:spacing w:before="120" w:after="120" w:line="300" w:lineRule="exact"/>
        <w:ind w:right="120" w:firstLine="709"/>
        <w:jc w:val="both"/>
        <w:rPr>
          <w:sz w:val="28"/>
        </w:rPr>
      </w:pPr>
      <w:proofErr w:type="gramStart"/>
      <w:r>
        <w:rPr>
          <w:sz w:val="28"/>
        </w:rPr>
        <w:t>распростр</w:t>
      </w:r>
      <w:r>
        <w:rPr>
          <w:sz w:val="28"/>
        </w:rPr>
        <w:t>анение</w:t>
      </w:r>
      <w:proofErr w:type="gramEnd"/>
      <w:r>
        <w:rPr>
          <w:sz w:val="28"/>
        </w:rPr>
        <w:t xml:space="preserve"> информации, которая идентифицирует несовершеннолетнего пострадавшего, в СМИ и в сети "Интернет" возможно в исключительных случаях - в целях защиты прав и законных интересов несовершеннолетнего пострадавшего -</w:t>
      </w:r>
      <w:r>
        <w:rPr>
          <w:b/>
          <w:sz w:val="28"/>
        </w:rPr>
        <w:t xml:space="preserve"> при соблюдении следующих условий: </w:t>
      </w:r>
    </w:p>
    <w:p w:rsidR="00CD10EB" w:rsidRDefault="0081657D">
      <w:pPr>
        <w:spacing w:before="120" w:after="120" w:line="300" w:lineRule="exact"/>
        <w:ind w:right="120" w:firstLine="709"/>
        <w:jc w:val="both"/>
        <w:rPr>
          <w:sz w:val="28"/>
        </w:rPr>
      </w:pPr>
      <w:r>
        <w:rPr>
          <w:sz w:val="28"/>
        </w:rPr>
        <w:t>1</w:t>
      </w:r>
      <w:r>
        <w:rPr>
          <w:b/>
          <w:sz w:val="28"/>
        </w:rPr>
        <w:t xml:space="preserve">. </w:t>
      </w:r>
      <w:r>
        <w:rPr>
          <w:sz w:val="28"/>
        </w:rPr>
        <w:t>на</w:t>
      </w:r>
      <w:r>
        <w:rPr>
          <w:sz w:val="28"/>
        </w:rPr>
        <w:t>личие согласия законного представителя (если ребенку до 14 лет);</w:t>
      </w:r>
    </w:p>
    <w:p w:rsidR="00CD10EB" w:rsidRDefault="0081657D">
      <w:pPr>
        <w:spacing w:before="120" w:after="120" w:line="300" w:lineRule="exact"/>
        <w:ind w:right="120" w:firstLine="709"/>
        <w:jc w:val="both"/>
        <w:rPr>
          <w:sz w:val="28"/>
        </w:rPr>
      </w:pPr>
      <w:r>
        <w:rPr>
          <w:sz w:val="28"/>
        </w:rPr>
        <w:t>2. наличие согласия и законного представителя, и ребенка (старше 14 лет); запрещено распространять в СМИ сведения, прямо или косвенно указывающие на личность несовершеннолетнего, совершившего</w:t>
      </w:r>
      <w:r>
        <w:rPr>
          <w:sz w:val="28"/>
        </w:rPr>
        <w:t xml:space="preserve"> преступление либо подозреваемого в его совершении, без согласия самого несовершеннолетнего и его законного представителя; </w:t>
      </w:r>
    </w:p>
    <w:p w:rsidR="00CD10EB" w:rsidRDefault="0081657D">
      <w:pPr>
        <w:spacing w:before="120" w:after="120" w:line="300" w:lineRule="exact"/>
        <w:ind w:right="120" w:firstLine="709"/>
        <w:jc w:val="both"/>
        <w:rPr>
          <w:sz w:val="28"/>
        </w:rPr>
      </w:pPr>
      <w:r>
        <w:rPr>
          <w:sz w:val="28"/>
        </w:rPr>
        <w:t>3. запрещено распространять сведения о несовершеннолетнем, совершившем административное правонарушение или антиобщественное действие</w:t>
      </w:r>
      <w:r>
        <w:rPr>
          <w:sz w:val="28"/>
        </w:rPr>
        <w:t xml:space="preserve">, без согласия самого несовершеннолетнего и его законного представителя; </w:t>
      </w:r>
    </w:p>
    <w:p w:rsidR="00CD10EB" w:rsidRDefault="0081657D">
      <w:pPr>
        <w:spacing w:before="120" w:after="120" w:line="300" w:lineRule="exact"/>
        <w:ind w:right="120" w:firstLine="709"/>
        <w:jc w:val="both"/>
        <w:rPr>
          <w:sz w:val="28"/>
        </w:rPr>
      </w:pPr>
      <w:r>
        <w:rPr>
          <w:sz w:val="28"/>
        </w:rPr>
        <w:t>4. распространение информации, относящейся к несовершеннолетнему потерпевшему от преступлений против половой неприкосновенности и половой свободы личности, в СМИ и сети "Интернет" мо</w:t>
      </w:r>
      <w:r>
        <w:rPr>
          <w:sz w:val="28"/>
        </w:rPr>
        <w:t xml:space="preserve">жет допускаться только в тех случаях, когда это необходимо для: расследования преступления; установления лиц, причастных к совершению преступления; розыска </w:t>
      </w:r>
      <w:r>
        <w:rPr>
          <w:sz w:val="28"/>
        </w:rPr>
        <w:lastRenderedPageBreak/>
        <w:t>пропавших несовершеннолетних. Разрешение несовершеннолетнего и его законного представителя во всех р</w:t>
      </w:r>
      <w:r>
        <w:rPr>
          <w:sz w:val="28"/>
        </w:rPr>
        <w:t>ассматриваемых случаях должно быть получено СМИ в письменной форме.</w:t>
      </w:r>
    </w:p>
    <w:sectPr w:rsidR="00CD10EB">
      <w:headerReference w:type="even" r:id="rId6"/>
      <w:headerReference w:type="default" r:id="rId7"/>
      <w:headerReference w:type="first" r:id="rId8"/>
      <w:footerReference w:type="first" r:id="rId9"/>
      <w:pgSz w:w="11906" w:h="16838"/>
      <w:pgMar w:top="1134" w:right="624" w:bottom="1134" w:left="1701" w:header="53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1657D">
      <w:r>
        <w:separator/>
      </w:r>
    </w:p>
  </w:endnote>
  <w:endnote w:type="continuationSeparator" w:id="0">
    <w:p w:rsidR="00000000" w:rsidRDefault="00816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3643"/>
    </w:tblGrid>
    <w:tr w:rsidR="00CD10EB">
      <w:trPr>
        <w:trHeight w:val="57"/>
      </w:trPr>
      <w:tc>
        <w:tcPr>
          <w:tcW w:w="3643" w:type="dxa"/>
          <w:tc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</w:tcBorders>
          <w:tcMar>
            <w:top w:w="28" w:type="dxa"/>
            <w:left w:w="28" w:type="dxa"/>
            <w:bottom w:w="28" w:type="dxa"/>
            <w:right w:w="28" w:type="dxa"/>
          </w:tcMar>
        </w:tcPr>
        <w:p w:rsidR="00CD10EB" w:rsidRDefault="0081657D">
          <w:pPr>
            <w:spacing w:after="60"/>
            <w:jc w:val="center"/>
            <w:rPr>
              <w:sz w:val="16"/>
            </w:rPr>
          </w:pPr>
          <w:bookmarkStart w:id="1" w:name="SIGNERORG1"/>
          <w:proofErr w:type="gramStart"/>
          <w:r>
            <w:rPr>
              <w:sz w:val="16"/>
            </w:rPr>
            <w:t>организация</w:t>
          </w:r>
          <w:bookmarkEnd w:id="1"/>
          <w:proofErr w:type="gramEnd"/>
        </w:p>
        <w:p w:rsidR="00CD10EB" w:rsidRDefault="0081657D">
          <w:pPr>
            <w:spacing w:after="60"/>
            <w:rPr>
              <w:sz w:val="16"/>
            </w:rPr>
          </w:pPr>
          <w:r>
            <w:rPr>
              <w:sz w:val="16"/>
            </w:rPr>
            <w:t xml:space="preserve">№ </w:t>
          </w:r>
          <w:bookmarkStart w:id="2" w:name="REGNUMSTAMP"/>
          <w:proofErr w:type="spellStart"/>
          <w:r>
            <w:rPr>
              <w:color w:val="BFBFBF"/>
              <w:sz w:val="16"/>
            </w:rPr>
            <w:t>рег.номер</w:t>
          </w:r>
          <w:bookmarkEnd w:id="2"/>
          <w:proofErr w:type="spellEnd"/>
        </w:p>
      </w:tc>
    </w:tr>
  </w:tbl>
  <w:p w:rsidR="00CD10EB" w:rsidRDefault="00CD10EB">
    <w:pPr>
      <w:pStyle w:val="a6"/>
      <w:jc w:val="right"/>
      <w:rPr>
        <w:sz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1657D">
      <w:r>
        <w:separator/>
      </w:r>
    </w:p>
  </w:footnote>
  <w:footnote w:type="continuationSeparator" w:id="0">
    <w:p w:rsidR="00000000" w:rsidRDefault="008165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0EB" w:rsidRDefault="0081657D">
    <w:pPr>
      <w:pStyle w:val="af2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</w:instrText>
    </w:r>
    <w:r>
      <w:rPr>
        <w:rStyle w:val="ac"/>
      </w:rPr>
      <w:fldChar w:fldCharType="separate"/>
    </w:r>
    <w:r>
      <w:rPr>
        <w:rStyle w:val="ac"/>
      </w:rPr>
      <w:t xml:space="preserve"> </w:t>
    </w:r>
    <w:r>
      <w:rPr>
        <w:rStyle w:val="ac"/>
      </w:rPr>
      <w:fldChar w:fldCharType="end"/>
    </w:r>
  </w:p>
  <w:p w:rsidR="00CD10EB" w:rsidRDefault="00CD10EB">
    <w:pPr>
      <w:pStyle w:val="af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0EB" w:rsidRDefault="0081657D">
    <w:pPr>
      <w:pStyle w:val="af2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</w:instrText>
    </w:r>
    <w:r>
      <w:rPr>
        <w:rStyle w:val="ac"/>
      </w:rPr>
      <w:fldChar w:fldCharType="separate"/>
    </w:r>
    <w:r>
      <w:rPr>
        <w:rStyle w:val="ac"/>
        <w:noProof/>
      </w:rPr>
      <w:t>2</w:t>
    </w:r>
    <w:r>
      <w:rPr>
        <w:rStyle w:val="ac"/>
      </w:rPr>
      <w:fldChar w:fldCharType="end"/>
    </w:r>
  </w:p>
  <w:p w:rsidR="00CD10EB" w:rsidRDefault="00CD10EB">
    <w:pPr>
      <w:pStyle w:val="af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0EB" w:rsidRDefault="00CD10EB">
    <w:pPr>
      <w:pStyle w:val="af2"/>
    </w:pPr>
  </w:p>
  <w:p w:rsidR="00CD10EB" w:rsidRDefault="0081657D">
    <w:pPr>
      <w:pStyle w:val="af2"/>
    </w:pPr>
    <w:r>
      <w:t xml:space="preserve">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0EB"/>
    <w:rsid w:val="0081657D"/>
    <w:rsid w:val="00CD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7B72F7-F441-4C85-A8C6-403CAFFAA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right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166" w:lineRule="exact"/>
      <w:jc w:val="center"/>
      <w:outlineLvl w:val="1"/>
    </w:pPr>
    <w:rPr>
      <w:b/>
      <w:spacing w:val="-6"/>
      <w:sz w:val="22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pPr>
      <w:keepNext/>
      <w:jc w:val="both"/>
      <w:outlineLvl w:val="4"/>
    </w:pPr>
    <w:rPr>
      <w:b/>
      <w:sz w:val="20"/>
    </w:rPr>
  </w:style>
  <w:style w:type="paragraph" w:styleId="6">
    <w:name w:val="heading 6"/>
    <w:basedOn w:val="a"/>
    <w:next w:val="a"/>
    <w:link w:val="60"/>
    <w:uiPriority w:val="9"/>
    <w:qFormat/>
    <w:pPr>
      <w:keepNext/>
      <w:spacing w:line="166" w:lineRule="exact"/>
      <w:jc w:val="center"/>
      <w:outlineLvl w:val="5"/>
    </w:pPr>
    <w:rPr>
      <w:b/>
      <w:sz w:val="20"/>
    </w:rPr>
  </w:style>
  <w:style w:type="paragraph" w:styleId="8">
    <w:name w:val="heading 8"/>
    <w:basedOn w:val="a"/>
    <w:next w:val="a"/>
    <w:link w:val="80"/>
    <w:uiPriority w:val="9"/>
    <w:qFormat/>
    <w:pPr>
      <w:spacing w:before="240" w:after="60"/>
      <w:outlineLvl w:val="7"/>
    </w:pPr>
    <w:rPr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sz w:val="28"/>
    </w:rPr>
  </w:style>
  <w:style w:type="paragraph" w:styleId="a3">
    <w:name w:val="annotation text"/>
    <w:basedOn w:val="a"/>
    <w:link w:val="a4"/>
    <w:rPr>
      <w:sz w:val="20"/>
    </w:rPr>
  </w:style>
  <w:style w:type="character" w:customStyle="1" w:styleId="a4">
    <w:name w:val="Текст примечания Знак"/>
    <w:basedOn w:val="1"/>
    <w:link w:val="a3"/>
    <w:rPr>
      <w:sz w:val="20"/>
    </w:rPr>
  </w:style>
  <w:style w:type="paragraph" w:customStyle="1" w:styleId="12">
    <w:name w:val="Знак примечания1"/>
    <w:basedOn w:val="13"/>
    <w:link w:val="a5"/>
    <w:rPr>
      <w:sz w:val="16"/>
    </w:rPr>
  </w:style>
  <w:style w:type="character" w:styleId="a5">
    <w:name w:val="annotation reference"/>
    <w:basedOn w:val="a0"/>
    <w:link w:val="12"/>
    <w:rPr>
      <w:sz w:val="16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sz w:val="24"/>
    </w:rPr>
  </w:style>
  <w:style w:type="paragraph" w:styleId="a6">
    <w:name w:val="footer"/>
    <w:basedOn w:val="a"/>
    <w:link w:val="a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1"/>
    <w:link w:val="a6"/>
    <w:rPr>
      <w:sz w:val="24"/>
    </w:rPr>
  </w:style>
  <w:style w:type="paragraph" w:customStyle="1" w:styleId="13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Normal (Web)"/>
    <w:basedOn w:val="a"/>
    <w:link w:val="a9"/>
    <w:pPr>
      <w:ind w:firstLine="567"/>
      <w:jc w:val="both"/>
    </w:pPr>
    <w:rPr>
      <w:sz w:val="28"/>
    </w:rPr>
  </w:style>
  <w:style w:type="character" w:customStyle="1" w:styleId="a9">
    <w:name w:val="Обычный (веб) Знак"/>
    <w:basedOn w:val="1"/>
    <w:link w:val="a8"/>
    <w:rPr>
      <w:sz w:val="28"/>
    </w:rPr>
  </w:style>
  <w:style w:type="paragraph" w:styleId="aa">
    <w:name w:val="Body Text Indent"/>
    <w:basedOn w:val="a"/>
    <w:link w:val="ab"/>
    <w:pPr>
      <w:spacing w:line="360" w:lineRule="auto"/>
      <w:ind w:firstLine="720"/>
      <w:jc w:val="both"/>
    </w:pPr>
  </w:style>
  <w:style w:type="character" w:customStyle="1" w:styleId="ab">
    <w:name w:val="Основной текст с отступом Знак"/>
    <w:basedOn w:val="1"/>
    <w:link w:val="aa"/>
    <w:rPr>
      <w:sz w:val="24"/>
    </w:rPr>
  </w:style>
  <w:style w:type="character" w:customStyle="1" w:styleId="50">
    <w:name w:val="Заголовок 5 Знак"/>
    <w:basedOn w:val="1"/>
    <w:link w:val="5"/>
    <w:rPr>
      <w:b/>
      <w:sz w:val="20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character" w:customStyle="1" w:styleId="11">
    <w:name w:val="Заголовок 1 Знак"/>
    <w:basedOn w:val="1"/>
    <w:link w:val="10"/>
    <w:rPr>
      <w:b/>
      <w:sz w:val="28"/>
    </w:rPr>
  </w:style>
  <w:style w:type="paragraph" w:styleId="25">
    <w:name w:val="Body Text Indent 2"/>
    <w:basedOn w:val="a"/>
    <w:link w:val="2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1"/>
    <w:link w:val="25"/>
    <w:rPr>
      <w:sz w:val="24"/>
    </w:rPr>
  </w:style>
  <w:style w:type="paragraph" w:customStyle="1" w:styleId="14">
    <w:name w:val="Номер страницы1"/>
    <w:basedOn w:val="13"/>
    <w:link w:val="ac"/>
  </w:style>
  <w:style w:type="character" w:styleId="ac">
    <w:name w:val="page number"/>
    <w:basedOn w:val="a0"/>
    <w:link w:val="14"/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paragraph" w:customStyle="1" w:styleId="15">
    <w:name w:val="Гиперссылка1"/>
    <w:link w:val="af"/>
    <w:rPr>
      <w:color w:val="0000FF"/>
      <w:u w:val="single"/>
    </w:rPr>
  </w:style>
  <w:style w:type="character" w:styleId="af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character" w:customStyle="1" w:styleId="80">
    <w:name w:val="Заголовок 8 Знак"/>
    <w:basedOn w:val="1"/>
    <w:link w:val="8"/>
    <w:rPr>
      <w:i/>
      <w:sz w:val="24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header"/>
    <w:basedOn w:val="a"/>
    <w:link w:val="af3"/>
    <w:pPr>
      <w:tabs>
        <w:tab w:val="center" w:pos="4153"/>
        <w:tab w:val="right" w:pos="8306"/>
      </w:tabs>
    </w:pPr>
    <w:rPr>
      <w:sz w:val="20"/>
    </w:rPr>
  </w:style>
  <w:style w:type="character" w:customStyle="1" w:styleId="af3">
    <w:name w:val="Верхний колонтитул Знак"/>
    <w:basedOn w:val="1"/>
    <w:link w:val="af2"/>
    <w:rPr>
      <w:sz w:val="20"/>
    </w:rPr>
  </w:style>
  <w:style w:type="paragraph" w:styleId="af4">
    <w:name w:val="annotation subject"/>
    <w:basedOn w:val="a3"/>
    <w:next w:val="a3"/>
    <w:link w:val="af5"/>
    <w:rPr>
      <w:b/>
    </w:rPr>
  </w:style>
  <w:style w:type="character" w:customStyle="1" w:styleId="af5">
    <w:name w:val="Тема примечания Знак"/>
    <w:basedOn w:val="a4"/>
    <w:link w:val="af4"/>
    <w:rPr>
      <w:b/>
      <w:sz w:val="20"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paragraph" w:customStyle="1" w:styleId="ConsNormal">
    <w:name w:val="ConsNormal"/>
    <w:link w:val="ConsNormal0"/>
    <w:pPr>
      <w:widowControl w:val="0"/>
      <w:ind w:right="19772" w:firstLine="720"/>
    </w:pPr>
    <w:rPr>
      <w:rFonts w:ascii="Arial" w:hAnsi="Arial"/>
      <w:sz w:val="24"/>
    </w:rPr>
  </w:style>
  <w:style w:type="character" w:customStyle="1" w:styleId="ConsNormal0">
    <w:name w:val="ConsNormal"/>
    <w:link w:val="ConsNormal"/>
    <w:rPr>
      <w:rFonts w:ascii="Arial" w:hAnsi="Arial"/>
      <w:sz w:val="24"/>
    </w:rPr>
  </w:style>
  <w:style w:type="character" w:customStyle="1" w:styleId="20">
    <w:name w:val="Заголовок 2 Знак"/>
    <w:basedOn w:val="1"/>
    <w:link w:val="2"/>
    <w:rPr>
      <w:b/>
      <w:color w:val="000000"/>
      <w:spacing w:val="-6"/>
      <w:sz w:val="22"/>
    </w:rPr>
  </w:style>
  <w:style w:type="character" w:customStyle="1" w:styleId="60">
    <w:name w:val="Заголовок 6 Знак"/>
    <w:basedOn w:val="1"/>
    <w:link w:val="6"/>
    <w:rPr>
      <w:b/>
      <w:sz w:val="20"/>
    </w:rPr>
  </w:style>
  <w:style w:type="table" w:styleId="af8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Орг.отдел</dc:creator>
  <cp:lastModifiedBy>Орг.отдел</cp:lastModifiedBy>
  <cp:revision>2</cp:revision>
  <dcterms:created xsi:type="dcterms:W3CDTF">2026-04-29T11:42:00Z</dcterms:created>
  <dcterms:modified xsi:type="dcterms:W3CDTF">2026-04-29T11:42:00Z</dcterms:modified>
</cp:coreProperties>
</file>