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01C" w:rsidRPr="007F4CCC" w:rsidRDefault="007F4CCC" w:rsidP="00AC101C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i/>
          <w:color w:val="333333"/>
          <w:sz w:val="21"/>
          <w:szCs w:val="21"/>
        </w:rPr>
      </w:pPr>
      <w:r>
        <w:rPr>
          <w:rFonts w:ascii="Arial" w:hAnsi="Arial" w:cs="Arial"/>
          <w:b/>
          <w:i/>
          <w:color w:val="333333"/>
          <w:sz w:val="21"/>
          <w:szCs w:val="21"/>
        </w:rPr>
        <w:t>Ф</w:t>
      </w:r>
      <w:r w:rsidR="00AC101C" w:rsidRPr="007F4CCC">
        <w:rPr>
          <w:rFonts w:ascii="Arial" w:hAnsi="Arial" w:cs="Arial"/>
          <w:b/>
          <w:i/>
          <w:color w:val="333333"/>
          <w:sz w:val="21"/>
          <w:szCs w:val="21"/>
        </w:rPr>
        <w:t>онд поддержки талантливых детей и молодежи «Уральский образовательный центр «Золотое сечение» объявляет набор на первую образовательную смену 2018 года по направлениям: «Наука», «Искусство», «Спорт» и «Промыслы».</w:t>
      </w:r>
    </w:p>
    <w:p w:rsidR="00AC101C" w:rsidRDefault="00AC101C" w:rsidP="00AC101C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33333"/>
          <w:sz w:val="21"/>
          <w:szCs w:val="21"/>
        </w:rPr>
      </w:pPr>
    </w:p>
    <w:p w:rsidR="00AC101C" w:rsidRDefault="00AC101C" w:rsidP="00AC101C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33333"/>
          <w:sz w:val="21"/>
          <w:szCs w:val="21"/>
        </w:rPr>
      </w:pPr>
    </w:p>
    <w:p w:rsidR="00AC101C" w:rsidRDefault="007F4CCC" w:rsidP="00AC101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   </w:t>
      </w:r>
      <w:bookmarkStart w:id="0" w:name="_GoBack"/>
      <w:bookmarkEnd w:id="0"/>
      <w:r w:rsidR="00AC101C">
        <w:rPr>
          <w:rFonts w:ascii="Arial" w:hAnsi="Arial" w:cs="Arial"/>
          <w:color w:val="333333"/>
          <w:sz w:val="21"/>
          <w:szCs w:val="21"/>
        </w:rPr>
        <w:t>Смена с круглосуточным проживанием детей состоится в период </w:t>
      </w:r>
      <w:r w:rsidR="00AC101C">
        <w:rPr>
          <w:rFonts w:ascii="Arial" w:hAnsi="Arial" w:cs="Arial"/>
          <w:color w:val="333333"/>
          <w:sz w:val="21"/>
          <w:szCs w:val="21"/>
        </w:rPr>
        <w:br/>
        <w:t>с 23 марта по 12 апреля 2018 года по адресу: г. Екатеринбург, ул. Куйбышева, </w:t>
      </w:r>
      <w:r w:rsidR="00AC101C">
        <w:rPr>
          <w:rFonts w:ascii="Arial" w:hAnsi="Arial" w:cs="Arial"/>
          <w:color w:val="333333"/>
          <w:sz w:val="21"/>
          <w:szCs w:val="21"/>
        </w:rPr>
        <w:br/>
        <w:t>д. 44, корп. Б, Центр международной Торговли Екатеринбург, Бизнес отель «Панорама».</w:t>
      </w:r>
    </w:p>
    <w:p w:rsidR="00AC101C" w:rsidRDefault="00AC101C" w:rsidP="00AC101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Условия приема и регистрация детей осуществляются на сайте </w:t>
      </w:r>
      <w:hyperlink r:id="rId5" w:tgtFrame="_blank" w:history="1">
        <w:r>
          <w:rPr>
            <w:rStyle w:val="a4"/>
            <w:rFonts w:ascii="inherit" w:hAnsi="inherit" w:cs="Arial"/>
            <w:color w:val="483D8B"/>
            <w:sz w:val="21"/>
            <w:szCs w:val="21"/>
            <w:bdr w:val="none" w:sz="0" w:space="0" w:color="auto" w:frame="1"/>
          </w:rPr>
          <w:t>http://molodost.ru/</w:t>
        </w:r>
      </w:hyperlink>
      <w:r>
        <w:rPr>
          <w:rFonts w:ascii="Arial" w:hAnsi="Arial" w:cs="Arial"/>
          <w:color w:val="333333"/>
          <w:sz w:val="21"/>
          <w:szCs w:val="21"/>
        </w:rPr>
        <w:t> до 22 февраля 2018 года.</w:t>
      </w:r>
    </w:p>
    <w:p w:rsidR="00AC101C" w:rsidRDefault="00AC101C" w:rsidP="00AC101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  В Свердловской области стартовал прием заявок на участие в весенней смене Фонда поддержки талантливых детей и молодежи «Уральский образовательный центр «Золотое сечение». Она состоится 26 марта-15 апреля. Ее участниками станут 200 школьников, которых ждут как занятия по специальности, так и клубная деятельность, мастер-классы, интегрированные занятия, творческие встречи с признанными профессионалами в своих областях.</w:t>
      </w:r>
      <w:r>
        <w:rPr>
          <w:rFonts w:ascii="Arial" w:hAnsi="Arial" w:cs="Arial"/>
          <w:color w:val="333333"/>
          <w:sz w:val="21"/>
          <w:szCs w:val="21"/>
        </w:rPr>
        <w:br/>
        <w:t>     Участие в весенней смене примут учащиеся 7-10 классов по направлениям «Наука», «Искусство», «Спорт», «Промыслы» – всего 200 человек. Все ребята пройдут предварительный отбор: это и выполнение контрольных отборочных заданий, и собеседования, и онлайн-кастинг: по каждому направлению – свой отборочный этап.</w:t>
      </w:r>
      <w:r>
        <w:rPr>
          <w:rFonts w:ascii="Arial" w:hAnsi="Arial" w:cs="Arial"/>
          <w:color w:val="333333"/>
          <w:sz w:val="21"/>
          <w:szCs w:val="21"/>
        </w:rPr>
        <w:br/>
        <w:t xml:space="preserve">         Напомним, Свердловская область стала первым регионом России, в котором в рамках соглашения о сотрудничестве с федеральным центром «Сириус» создается региональный образовательный центр для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обучения талантливых детей по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таким направлениям как наука, спорт, искусство, народные промыслы. Документ о взаимодействии был подписан главой региона Евгением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Куйвашевым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и руководителем образовательного фонда «Талант и успех» Еленой Шмелевой в декабре 2016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года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.В</w:t>
      </w:r>
      <w:proofErr w:type="spellEnd"/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августе 2017 года прошла первая проектная смена уральского образовательного центра «Золотое сечение». На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конференции, приуроченной к завершению первой смены в центре поддержки талантливой молодежи глава Свердловской области заявил</w:t>
      </w:r>
      <w:proofErr w:type="gramEnd"/>
      <w:r>
        <w:rPr>
          <w:rFonts w:ascii="Arial" w:hAnsi="Arial" w:cs="Arial"/>
          <w:color w:val="333333"/>
          <w:sz w:val="21"/>
          <w:szCs w:val="21"/>
        </w:rPr>
        <w:t>: одаренные школьники, проявившие себя в уральском образовательном центре «Золотое сечение», станут кадровым резервом региона.</w:t>
      </w:r>
      <w:r>
        <w:rPr>
          <w:rFonts w:ascii="Arial" w:hAnsi="Arial" w:cs="Arial"/>
          <w:color w:val="333333"/>
          <w:sz w:val="21"/>
          <w:szCs w:val="21"/>
        </w:rPr>
        <w:br/>
        <w:t xml:space="preserve">        Основными задачами Уральского образовательного центра «Золотое сечение» являются выявление, сопровождение и адресная поддержка детей, проявивших выдающиеся способности в области искусств, естественных наук, научного и технического творчества, физической культуры и спорта.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Реализация данных видов деятельности будет осуществляться путем организации и проведения академических и проектных смен с включением туров предметных олимпиад, финалов региональных конкурсов для талантливых детей в научно-технологической сфере, спортивных соревнований, выставок, концертов, проведение научных исследований, выполнение аналитических, прикладных и технологических работ, создание результатов интеллектуальной деятельности, а также реализация прав на них.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Правительством Свердловской области также утвержден наблюдательный и попечительский советы фонда поддержки талантливых детей и молодежи «Уральский образовательный центр «Золотое сечение».</w:t>
      </w:r>
    </w:p>
    <w:p w:rsidR="00AC101C" w:rsidRDefault="007F4CCC" w:rsidP="00AC101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  <w:sz w:val="21"/>
          <w:szCs w:val="21"/>
        </w:rPr>
      </w:pPr>
      <w:hyperlink r:id="rId6" w:tgtFrame="_blank" w:history="1">
        <w:r w:rsidR="00AC101C">
          <w:rPr>
            <w:rStyle w:val="a4"/>
            <w:rFonts w:ascii="inherit" w:hAnsi="inherit" w:cs="Arial"/>
            <w:color w:val="483D8B"/>
            <w:sz w:val="21"/>
            <w:szCs w:val="21"/>
            <w:bdr w:val="none" w:sz="0" w:space="0" w:color="auto" w:frame="1"/>
          </w:rPr>
          <w:t>http://molodost.ru/</w:t>
        </w:r>
      </w:hyperlink>
    </w:p>
    <w:p w:rsidR="009E0E0B" w:rsidRDefault="007F4CCC"/>
    <w:sectPr w:rsidR="009E0E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4CD"/>
    <w:rsid w:val="001244CD"/>
    <w:rsid w:val="0033056C"/>
    <w:rsid w:val="007F4CCC"/>
    <w:rsid w:val="00AC101C"/>
    <w:rsid w:val="00B3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10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C101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10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C10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77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olodost.ru/" TargetMode="External"/><Relationship Id="rId5" Type="http://schemas.openxmlformats.org/officeDocument/2006/relationships/hyperlink" Target="http://molodos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470</Words>
  <Characters>2685</Characters>
  <Application>Microsoft Office Word</Application>
  <DocSecurity>0</DocSecurity>
  <Lines>22</Lines>
  <Paragraphs>6</Paragraphs>
  <ScaleCrop>false</ScaleCrop>
  <Company>HP</Company>
  <LinksUpToDate>false</LinksUpToDate>
  <CharactersWithSpaces>3149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ИМЦ</dc:creator>
  <cp:keywords/>
  <dc:description/>
  <cp:lastModifiedBy>ИМЦ</cp:lastModifiedBy>
  <cp:revision>3</cp:revision>
  <dcterms:created xsi:type="dcterms:W3CDTF">2018-04-18T07:30:00Z</dcterms:created>
  <dcterms:modified xsi:type="dcterms:W3CDTF">2018-04-18T07:35:00Z</dcterms:modified>
</cp:coreProperties>
</file>