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5EC" w:rsidRDefault="00C63A8A">
      <w:proofErr w:type="gramStart"/>
      <w:r>
        <w:rPr>
          <w:rFonts w:ascii="Roboto Light" w:hAnsi="Roboto Light"/>
          <w:color w:val="3C3C3C"/>
          <w:sz w:val="30"/>
          <w:szCs w:val="30"/>
          <w:shd w:val="clear" w:color="auto" w:fill="FFFFFF"/>
        </w:rPr>
        <w:t>МИНИСТЕРСТВО ТРУДА И СОЦИАЛЬНОЙ ЗАЩИТЫ РОССИЙСКОЙ ФЕДЕРАЦИИ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МЕТОДИЧЕСКИЕ РЕКОМЕНДАЦИИ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ПО ПРОВЕДЕНИЮ В ФЕДЕРАЛЬНЫХ ГОСУДАРСТВЕННЫХ ОРГАНАХ,</w:t>
      </w:r>
      <w:r>
        <w:rPr>
          <w:rFonts w:ascii="Roboto Light" w:hAnsi="Roboto Light"/>
          <w:color w:val="3C3C3C"/>
          <w:sz w:val="30"/>
          <w:szCs w:val="30"/>
          <w:shd w:val="clear" w:color="auto" w:fill="FFFFFF"/>
        </w:rPr>
        <w:t xml:space="preserve"> </w:t>
      </w:r>
      <w:r>
        <w:rPr>
          <w:rFonts w:ascii="Roboto Light" w:hAnsi="Roboto Light"/>
          <w:color w:val="3C3C3C"/>
          <w:sz w:val="30"/>
          <w:szCs w:val="30"/>
          <w:shd w:val="clear" w:color="auto" w:fill="FFFFFF"/>
        </w:rPr>
        <w:t>ОРГАНАХ ГОСУДАРСТВЕННОЙ ВЛАСТИ СУБЪЕКТОВ РОССИЙСКОЙ</w:t>
      </w:r>
      <w:r>
        <w:rPr>
          <w:rFonts w:ascii="Roboto Light" w:hAnsi="Roboto Light"/>
          <w:color w:val="3C3C3C"/>
          <w:sz w:val="30"/>
          <w:szCs w:val="30"/>
          <w:shd w:val="clear" w:color="auto" w:fill="FFFFFF"/>
        </w:rPr>
        <w:t xml:space="preserve"> </w:t>
      </w:r>
      <w:r>
        <w:rPr>
          <w:rFonts w:ascii="Roboto Light" w:hAnsi="Roboto Light"/>
          <w:color w:val="3C3C3C"/>
          <w:sz w:val="30"/>
          <w:szCs w:val="30"/>
          <w:shd w:val="clear" w:color="auto" w:fill="FFFFFF"/>
        </w:rPr>
        <w:t>ФЕДЕРАЦИИ, ОРГАНАХ МЕСТНОГО САМОУПРАВЛЕНИЯ, ГОСУДАРСТВЕННЫХ</w:t>
      </w:r>
      <w:r>
        <w:rPr>
          <w:rFonts w:ascii="Roboto Light" w:hAnsi="Roboto Light"/>
          <w:color w:val="3C3C3C"/>
          <w:sz w:val="30"/>
          <w:szCs w:val="30"/>
          <w:shd w:val="clear" w:color="auto" w:fill="FFFFFF"/>
        </w:rPr>
        <w:t xml:space="preserve"> </w:t>
      </w:r>
      <w:r>
        <w:rPr>
          <w:rFonts w:ascii="Roboto Light" w:hAnsi="Roboto Light"/>
          <w:color w:val="3C3C3C"/>
          <w:sz w:val="30"/>
          <w:szCs w:val="30"/>
          <w:shd w:val="clear" w:color="auto" w:fill="FFFFFF"/>
        </w:rPr>
        <w:t>ВНЕБЮДЖЕТНЫХ ФОНДАХ И ИНЫХ ОРГАНИЗАЦИЯХ, ОСУЩЕСТВЛЯЮЩИХ</w:t>
      </w:r>
      <w:r>
        <w:rPr>
          <w:rFonts w:ascii="Roboto Light" w:hAnsi="Roboto Light"/>
          <w:color w:val="3C3C3C"/>
          <w:sz w:val="30"/>
          <w:szCs w:val="30"/>
          <w:shd w:val="clear" w:color="auto" w:fill="FFFFFF"/>
        </w:rPr>
        <w:t xml:space="preserve"> </w:t>
      </w:r>
      <w:r>
        <w:rPr>
          <w:rFonts w:ascii="Roboto Light" w:hAnsi="Roboto Light"/>
          <w:color w:val="3C3C3C"/>
          <w:sz w:val="30"/>
          <w:szCs w:val="30"/>
          <w:shd w:val="clear" w:color="auto" w:fill="FFFFFF"/>
        </w:rPr>
        <w:t>ЗАКУПКИ В СООТВЕТСТВИИ С ФЕДЕРАЛЬНЫМ ЗАКОНОМ ОТ 5 АПРЕЛЯ</w:t>
      </w:r>
      <w:r>
        <w:rPr>
          <w:rFonts w:ascii="Roboto Light" w:hAnsi="Roboto Light"/>
          <w:color w:val="3C3C3C"/>
          <w:sz w:val="30"/>
          <w:szCs w:val="30"/>
          <w:shd w:val="clear" w:color="auto" w:fill="FFFFFF"/>
        </w:rPr>
        <w:t xml:space="preserve"> </w:t>
      </w:r>
      <w:r>
        <w:rPr>
          <w:rFonts w:ascii="Roboto Light" w:hAnsi="Roboto Light"/>
          <w:color w:val="3C3C3C"/>
          <w:sz w:val="30"/>
          <w:szCs w:val="30"/>
          <w:shd w:val="clear" w:color="auto" w:fill="FFFFFF"/>
        </w:rPr>
        <w:t>2013 Г. N 44-ФЗ "О КОНТРАКТНОЙ СИСТЕМЕ В СФЕРЕ ЗАКУПОК</w:t>
      </w:r>
      <w:r>
        <w:rPr>
          <w:rFonts w:ascii="Roboto Light" w:hAnsi="Roboto Light"/>
          <w:color w:val="3C3C3C"/>
          <w:sz w:val="30"/>
          <w:szCs w:val="30"/>
          <w:shd w:val="clear" w:color="auto" w:fill="FFFFFF"/>
        </w:rPr>
        <w:t xml:space="preserve"> </w:t>
      </w:r>
      <w:r>
        <w:rPr>
          <w:rFonts w:ascii="Roboto Light" w:hAnsi="Roboto Light"/>
          <w:color w:val="3C3C3C"/>
          <w:sz w:val="30"/>
          <w:szCs w:val="30"/>
          <w:shd w:val="clear" w:color="auto" w:fill="FFFFFF"/>
        </w:rPr>
        <w:t>ТОВАРОВ, РАБОТ, УСЛУГ ДЛЯ ОБЕСПЕЧЕНИЯ ГОСУДАРСТВЕННЫХ</w:t>
      </w:r>
      <w:r>
        <w:rPr>
          <w:rFonts w:ascii="Roboto Light" w:hAnsi="Roboto Light"/>
          <w:color w:val="3C3C3C"/>
          <w:sz w:val="30"/>
          <w:szCs w:val="30"/>
          <w:shd w:val="clear" w:color="auto" w:fill="FFFFFF"/>
        </w:rPr>
        <w:t xml:space="preserve"> </w:t>
      </w:r>
      <w:r>
        <w:rPr>
          <w:rFonts w:ascii="Roboto Light" w:hAnsi="Roboto Light"/>
          <w:color w:val="3C3C3C"/>
          <w:sz w:val="30"/>
          <w:szCs w:val="30"/>
          <w:shd w:val="clear" w:color="auto" w:fill="FFFFFF"/>
        </w:rPr>
        <w:t>И МУНИЦИПАЛЬНЫХ НУЖД" И</w:t>
      </w:r>
      <w:proofErr w:type="gramEnd"/>
      <w:r>
        <w:rPr>
          <w:rFonts w:ascii="Roboto Light" w:hAnsi="Roboto Light"/>
          <w:color w:val="3C3C3C"/>
          <w:sz w:val="30"/>
          <w:szCs w:val="30"/>
          <w:shd w:val="clear" w:color="auto" w:fill="FFFFFF"/>
        </w:rPr>
        <w:t xml:space="preserve"> ФЕДЕРАЛЬНЫМ ЗАКОНОМ ОТ 18 ИЮЛЯ</w:t>
      </w:r>
      <w:r>
        <w:rPr>
          <w:rFonts w:ascii="Roboto Light" w:hAnsi="Roboto Light"/>
          <w:color w:val="3C3C3C"/>
          <w:sz w:val="30"/>
          <w:szCs w:val="30"/>
          <w:shd w:val="clear" w:color="auto" w:fill="FFFFFF"/>
        </w:rPr>
        <w:t xml:space="preserve"> </w:t>
      </w:r>
      <w:r>
        <w:rPr>
          <w:rFonts w:ascii="Roboto Light" w:hAnsi="Roboto Light"/>
          <w:color w:val="3C3C3C"/>
          <w:sz w:val="30"/>
          <w:szCs w:val="30"/>
          <w:shd w:val="clear" w:color="auto" w:fill="FFFFFF"/>
        </w:rPr>
        <w:t>2011 Г. N 223-ФЗ "О ЗАКУПКАХ ТОВАРОВ, РАБОТ, УСЛУГ</w:t>
      </w:r>
      <w:r>
        <w:rPr>
          <w:rFonts w:ascii="Roboto Light" w:hAnsi="Roboto Light"/>
          <w:color w:val="3C3C3C"/>
          <w:sz w:val="30"/>
          <w:szCs w:val="30"/>
          <w:shd w:val="clear" w:color="auto" w:fill="FFFFFF"/>
        </w:rPr>
        <w:t xml:space="preserve"> </w:t>
      </w:r>
      <w:r>
        <w:rPr>
          <w:rFonts w:ascii="Roboto Light" w:hAnsi="Roboto Light"/>
          <w:color w:val="3C3C3C"/>
          <w:sz w:val="30"/>
          <w:szCs w:val="30"/>
          <w:shd w:val="clear" w:color="auto" w:fill="FFFFFF"/>
        </w:rPr>
        <w:t>ОТДЕЛЬНЫМИ ВИДАМИ ЮРИДИЧЕСКИХ ЛИЦ", РАБОТЫ, НАПРАВЛЕННОЙ</w:t>
      </w:r>
      <w:r>
        <w:rPr>
          <w:rFonts w:ascii="Roboto Light" w:hAnsi="Roboto Light"/>
          <w:color w:val="3C3C3C"/>
          <w:sz w:val="30"/>
          <w:szCs w:val="30"/>
          <w:shd w:val="clear" w:color="auto" w:fill="FFFFFF"/>
        </w:rPr>
        <w:t xml:space="preserve"> </w:t>
      </w:r>
      <w:r>
        <w:rPr>
          <w:rFonts w:ascii="Roboto Light" w:hAnsi="Roboto Light"/>
          <w:color w:val="3C3C3C"/>
          <w:sz w:val="30"/>
          <w:szCs w:val="30"/>
          <w:shd w:val="clear" w:color="auto" w:fill="FFFFFF"/>
        </w:rPr>
        <w:t>НА ВЫЯВЛЕНИЕ ЛИЧНОЙ ЗАИНТЕРЕСОВАННОСТИ ГОСУДАРСТВЕННЫХ</w:t>
      </w:r>
      <w:r>
        <w:rPr>
          <w:rFonts w:ascii="Roboto Light" w:hAnsi="Roboto Light"/>
          <w:color w:val="3C3C3C"/>
          <w:sz w:val="30"/>
          <w:szCs w:val="30"/>
          <w:shd w:val="clear" w:color="auto" w:fill="FFFFFF"/>
        </w:rPr>
        <w:t xml:space="preserve"> </w:t>
      </w:r>
      <w:r>
        <w:rPr>
          <w:rFonts w:ascii="Roboto Light" w:hAnsi="Roboto Light"/>
          <w:color w:val="3C3C3C"/>
          <w:sz w:val="30"/>
          <w:szCs w:val="30"/>
          <w:shd w:val="clear" w:color="auto" w:fill="FFFFFF"/>
        </w:rPr>
        <w:t>И МУНИЦИПАЛЬНЫХ СЛУЖАЩИХ, РАБОТНИКОВ ПРИ ОСУЩЕСТВЛЕНИИ</w:t>
      </w:r>
      <w:r>
        <w:rPr>
          <w:rFonts w:ascii="Roboto Light" w:hAnsi="Roboto Light"/>
          <w:color w:val="3C3C3C"/>
          <w:sz w:val="30"/>
          <w:szCs w:val="30"/>
          <w:shd w:val="clear" w:color="auto" w:fill="FFFFFF"/>
        </w:rPr>
        <w:t xml:space="preserve"> </w:t>
      </w:r>
      <w:r>
        <w:rPr>
          <w:rFonts w:ascii="Roboto Light" w:hAnsi="Roboto Light"/>
          <w:color w:val="3C3C3C"/>
          <w:sz w:val="30"/>
          <w:szCs w:val="30"/>
          <w:shd w:val="clear" w:color="auto" w:fill="FFFFFF"/>
        </w:rPr>
        <w:t xml:space="preserve">ТАКИХ ЗАКУПОК, </w:t>
      </w:r>
      <w:proofErr w:type="gramStart"/>
      <w:r>
        <w:rPr>
          <w:rFonts w:ascii="Roboto Light" w:hAnsi="Roboto Light"/>
          <w:color w:val="3C3C3C"/>
          <w:sz w:val="30"/>
          <w:szCs w:val="30"/>
          <w:shd w:val="clear" w:color="auto" w:fill="FFFFFF"/>
        </w:rPr>
        <w:t>КОТОРАЯ</w:t>
      </w:r>
      <w:proofErr w:type="gramEnd"/>
      <w:r>
        <w:rPr>
          <w:rFonts w:ascii="Roboto Light" w:hAnsi="Roboto Light"/>
          <w:color w:val="3C3C3C"/>
          <w:sz w:val="30"/>
          <w:szCs w:val="30"/>
          <w:shd w:val="clear" w:color="auto" w:fill="FFFFFF"/>
        </w:rPr>
        <w:t xml:space="preserve"> ПРИВОДИТ ИЛИ МОЖЕТ ПРИВЕСТИ</w:t>
      </w:r>
      <w:r>
        <w:rPr>
          <w:rFonts w:ascii="Roboto Light" w:hAnsi="Roboto Light"/>
          <w:color w:val="3C3C3C"/>
          <w:sz w:val="30"/>
          <w:szCs w:val="30"/>
          <w:shd w:val="clear" w:color="auto" w:fill="FFFFFF"/>
        </w:rPr>
        <w:t xml:space="preserve"> </w:t>
      </w:r>
      <w:bookmarkStart w:id="0" w:name="_GoBack"/>
      <w:bookmarkEnd w:id="0"/>
      <w:r>
        <w:rPr>
          <w:rFonts w:ascii="Roboto Light" w:hAnsi="Roboto Light"/>
          <w:color w:val="3C3C3C"/>
          <w:sz w:val="30"/>
          <w:szCs w:val="30"/>
          <w:shd w:val="clear" w:color="auto" w:fill="FFFFFF"/>
        </w:rPr>
        <w:t>К КОНФЛИКТУ ИНТЕРЕСОВ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1. Введение</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1.1. </w:t>
      </w:r>
      <w:proofErr w:type="gramStart"/>
      <w:r>
        <w:rPr>
          <w:rFonts w:ascii="Roboto Light" w:hAnsi="Roboto Light"/>
          <w:color w:val="3C3C3C"/>
          <w:sz w:val="30"/>
          <w:szCs w:val="30"/>
          <w:shd w:val="clear" w:color="auto" w:fill="FFFFFF"/>
        </w:rPr>
        <w:t>Настоящие Методические рекомендации подготовлены во исполнение подпункта "а" пункта 16 Национального плана противодействия коррупции на 2018 - 2020 годы, утвержденного Указом Президента Российской Федерации от 29 июня 2018 г. N 378, и направлены на оказание консультативной и методической помощи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внебюджетным фондам и иным категориям организаций (далее - органы, организации</w:t>
      </w:r>
      <w:proofErr w:type="gramEnd"/>
      <w:r>
        <w:rPr>
          <w:rFonts w:ascii="Roboto Light" w:hAnsi="Roboto Light"/>
          <w:color w:val="3C3C3C"/>
          <w:sz w:val="30"/>
          <w:szCs w:val="30"/>
          <w:shd w:val="clear" w:color="auto" w:fill="FFFFFF"/>
        </w:rPr>
        <w:t xml:space="preserve"> </w:t>
      </w:r>
      <w:proofErr w:type="gramStart"/>
      <w:r>
        <w:rPr>
          <w:rFonts w:ascii="Roboto Light" w:hAnsi="Roboto Light"/>
          <w:color w:val="3C3C3C"/>
          <w:sz w:val="30"/>
          <w:szCs w:val="30"/>
          <w:shd w:val="clear" w:color="auto" w:fill="FFFFFF"/>
        </w:rPr>
        <w:t xml:space="preserve">соответственно) в </w:t>
      </w:r>
      <w:r>
        <w:rPr>
          <w:rFonts w:ascii="Roboto Light" w:hAnsi="Roboto Light"/>
          <w:color w:val="3C3C3C"/>
          <w:sz w:val="30"/>
          <w:szCs w:val="30"/>
          <w:shd w:val="clear" w:color="auto" w:fill="FFFFFF"/>
        </w:rPr>
        <w:lastRenderedPageBreak/>
        <w:t>проведении работы, направленной на выявление личной заинтересованности государственных и муниципальных служащих, работников указанных организаций (далее - служащие, работники соответственно), которая приводит или может привести к конфликту интересов при осуществлении закупок товаров, работ, услуг, осуществляемых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w:t>
      </w:r>
      <w:proofErr w:type="gramEnd"/>
      <w:r>
        <w:rPr>
          <w:rFonts w:ascii="Roboto Light" w:hAnsi="Roboto Light"/>
          <w:color w:val="3C3C3C"/>
          <w:sz w:val="30"/>
          <w:szCs w:val="30"/>
          <w:shd w:val="clear" w:color="auto" w:fill="FFFFFF"/>
        </w:rPr>
        <w:t xml:space="preserve"> муниципальных нужд" или Федеральным законом от 18 июля 2011 г. N 223-ФЗ "О закупках товаров, работ, услуг отдельными видами юридических лиц" (далее - закупки, Федеральный закон N 44-ФЗ и Федеральный закон N 223-ФЗ соответственно).</w:t>
      </w:r>
      <w:r>
        <w:rPr>
          <w:rFonts w:ascii="Roboto Light" w:hAnsi="Roboto Light"/>
          <w:color w:val="3C3C3C"/>
          <w:sz w:val="30"/>
          <w:szCs w:val="30"/>
        </w:rPr>
        <w:br/>
      </w:r>
      <w:r>
        <w:rPr>
          <w:rFonts w:ascii="Roboto Light" w:hAnsi="Roboto Light"/>
          <w:color w:val="3C3C3C"/>
          <w:sz w:val="30"/>
          <w:szCs w:val="30"/>
        </w:rPr>
        <w:br/>
      </w:r>
      <w:proofErr w:type="gramStart"/>
      <w:r>
        <w:rPr>
          <w:rFonts w:ascii="Roboto Light" w:hAnsi="Roboto Light"/>
          <w:color w:val="3C3C3C"/>
          <w:sz w:val="30"/>
          <w:szCs w:val="30"/>
          <w:shd w:val="clear" w:color="auto" w:fill="FFFFFF"/>
        </w:rPr>
        <w:t>Предметом настоящих Методических рекомендаций является определение в соответствии с Федеральным законом от 25 декабря 2008 г. N 273-ФЗ "О противодействии коррупции" (далее - Федеральный закон N 273-ФЗ) порядка осуществления работы, направленной на выявление личной заинтересованности служащих (работников), которая приводит или может привести к конфликту интересов при осуществлении закупок в соответствии с Федеральным законом N 44-ФЗ и Федеральным законом N 223-ФЗ.</w:t>
      </w:r>
      <w:proofErr w:type="gramEnd"/>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Настоящие Методические рекомендации не направлены на оказание консультативной помощи комиссии по осуществлению закупок при осуществлении полномочий, предусмотренных частью 8 статьи 31 Федерального закона N 44-ФЗ.</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Предлагаемый алгоритм работы направлен, в первую очередь, для оказания методической помощи в выявлении личной заинтересованности служащих (работников) при осуществлении закупок, которая приводит или может привести к конфликту интересов, подразделениям по профилактике коррупционных и иных правонарушений (должностным лицам, ответственным за работу по профилактике коррупционных и иных правонарушений) (далее - подразделение по профилактике коррупционных правонарушений). &lt;1&gt;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&lt;1</w:t>
      </w:r>
      <w:proofErr w:type="gramStart"/>
      <w:r>
        <w:rPr>
          <w:rFonts w:ascii="Roboto Light" w:hAnsi="Roboto Light"/>
          <w:color w:val="3C3C3C"/>
          <w:sz w:val="30"/>
          <w:szCs w:val="30"/>
          <w:shd w:val="clear" w:color="auto" w:fill="FFFFFF"/>
        </w:rPr>
        <w:t>&gt; В</w:t>
      </w:r>
      <w:proofErr w:type="gramEnd"/>
      <w:r>
        <w:rPr>
          <w:rFonts w:ascii="Roboto Light" w:hAnsi="Roboto Light"/>
          <w:color w:val="3C3C3C"/>
          <w:sz w:val="30"/>
          <w:szCs w:val="30"/>
          <w:shd w:val="clear" w:color="auto" w:fill="FFFFFF"/>
        </w:rPr>
        <w:t xml:space="preserve"> числе мер по предупреждению коррупции для отдельных </w:t>
      </w:r>
      <w:r>
        <w:rPr>
          <w:rFonts w:ascii="Roboto Light" w:hAnsi="Roboto Light"/>
          <w:color w:val="3C3C3C"/>
          <w:sz w:val="30"/>
          <w:szCs w:val="30"/>
          <w:shd w:val="clear" w:color="auto" w:fill="FFFFFF"/>
        </w:rPr>
        <w:lastRenderedPageBreak/>
        <w:t>категорий организаций могут быть меры, направленные на определение подразделений или должностных лиц, ответственных за профилактику коррупционных и иных правонарушений (пункт 1 части 2 статьи 13.3 Федерального закона N 273-ФЗ).</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При этом, исходя из специфики деятельности органа (организации), данная работа может проводиться и иными уполномоченными на ее проведение структурными подразделениями органов (организаций), как самостоятельно, то есть без привлечения подразделений по профилактике коррупционных правонарушений, так и во взаимодействии с ними.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1.2. </w:t>
      </w:r>
      <w:proofErr w:type="gramStart"/>
      <w:r>
        <w:rPr>
          <w:rFonts w:ascii="Roboto Light" w:hAnsi="Roboto Light"/>
          <w:color w:val="3C3C3C"/>
          <w:sz w:val="30"/>
          <w:szCs w:val="30"/>
          <w:shd w:val="clear" w:color="auto" w:fill="FFFFFF"/>
        </w:rPr>
        <w:t>В соответствии с частью 2 статьи 10 Федерального закона N 273-ФЗ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замещающим должность, замещение которой предусматривает обязанность принимать меры по предотвращению и урегулированию конфликта интересов (далее - должностное лицо), и (или) состоящими с</w:t>
      </w:r>
      <w:proofErr w:type="gramEnd"/>
      <w:r>
        <w:rPr>
          <w:rFonts w:ascii="Roboto Light" w:hAnsi="Roboto Light"/>
          <w:color w:val="3C3C3C"/>
          <w:sz w:val="30"/>
          <w:szCs w:val="30"/>
          <w:shd w:val="clear" w:color="auto" w:fill="FFFFFF"/>
        </w:rPr>
        <w:t xml:space="preserve"> </w:t>
      </w:r>
      <w:proofErr w:type="gramStart"/>
      <w:r>
        <w:rPr>
          <w:rFonts w:ascii="Roboto Light" w:hAnsi="Roboto Light"/>
          <w:color w:val="3C3C3C"/>
          <w:sz w:val="30"/>
          <w:szCs w:val="30"/>
          <w:shd w:val="clear" w:color="auto" w:fill="FFFFFF"/>
        </w:rPr>
        <w:t>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должностное лицо и (или) лица, состоящие с ним в близком родстве или свойстве, связаны имущественными, корпоративными или иными близкими отношениями.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1.3.</w:t>
      </w:r>
      <w:proofErr w:type="gramEnd"/>
      <w:r>
        <w:rPr>
          <w:rFonts w:ascii="Roboto Light" w:hAnsi="Roboto Light"/>
          <w:color w:val="3C3C3C"/>
          <w:sz w:val="30"/>
          <w:szCs w:val="30"/>
          <w:shd w:val="clear" w:color="auto" w:fill="FFFFFF"/>
        </w:rPr>
        <w:t xml:space="preserve"> Одновременно в соответствии с частью 1 статьи 10 Федерального закона N 273-ФЗ под конфликтом интересов понимается ситуация, при которой личная заинтересованность (прямая или косвенная) должностного лица влияет или может повлиять на надлежащее, объективное и беспристрастное исполнение им должностных (служебных) обязанностей (осуществление полномочий).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1.4. В соответствии с частью 3 статьи 10 Федерального закона N 273-ФЗ обязанность принимать меры по предотвращению и урегулированию конфликта интересов возлагается: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lastRenderedPageBreak/>
        <w:t>1) на государственных и муниципальных служащих;</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2) на служащих Центрального банка Российской Федерации,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 на иные категории лиц в случаях, предусмотренных федеральными законами.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1.5. Вместе с тем Федеральным законом N 223-ФЗ установлены общие принципы осуществления закупки и основные требования к закупке, которые распространяются на широкий перечень организаций.</w:t>
      </w:r>
      <w:r>
        <w:rPr>
          <w:rFonts w:ascii="Roboto Light" w:hAnsi="Roboto Light"/>
          <w:color w:val="3C3C3C"/>
          <w:sz w:val="30"/>
          <w:szCs w:val="30"/>
        </w:rPr>
        <w:br/>
      </w:r>
      <w:r>
        <w:rPr>
          <w:rFonts w:ascii="Roboto Light" w:hAnsi="Roboto Light"/>
          <w:color w:val="3C3C3C"/>
          <w:sz w:val="30"/>
          <w:szCs w:val="30"/>
        </w:rPr>
        <w:br/>
      </w:r>
      <w:proofErr w:type="gramStart"/>
      <w:r>
        <w:rPr>
          <w:rFonts w:ascii="Roboto Light" w:hAnsi="Roboto Light"/>
          <w:color w:val="3C3C3C"/>
          <w:sz w:val="30"/>
          <w:szCs w:val="30"/>
          <w:shd w:val="clear" w:color="auto" w:fill="FFFFFF"/>
        </w:rPr>
        <w:t>При этом в число служащих (работников), в отношении которых проводится названная работа, включаются как категории лиц, для которых нормативными правовыми актами Российской Федерации в целях противодействия коррупции установлены запреты, ограничения, требования и обязанности, так и иные категории лиц, на которых антикоррупционные стандарты возлагаются локальными нормативными актами организации.</w:t>
      </w:r>
      <w:proofErr w:type="gramEnd"/>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В соответствии с частью 1 статьи 13.3 Федерального закона N 273-ФЗ организации обязаны разрабатывать и принимать меры по предупреждению коррупции, в числе таких мер могут быть меры, направленные на предотвращение и урегулирование конфликта интересов (пункт 5 части 2 статьи 13.3 Федерального закона N 273-ФЗ).</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lastRenderedPageBreak/>
        <w:t xml:space="preserve">Особенности построения работы, направленной на выявление личной заинтересованности работников таких организаций (далее также - отдельные категории организаций) при осуществлении закупок, </w:t>
      </w:r>
      <w:proofErr w:type="gramStart"/>
      <w:r>
        <w:rPr>
          <w:rFonts w:ascii="Roboto Light" w:hAnsi="Roboto Light"/>
          <w:color w:val="3C3C3C"/>
          <w:sz w:val="30"/>
          <w:szCs w:val="30"/>
          <w:shd w:val="clear" w:color="auto" w:fill="FFFFFF"/>
        </w:rPr>
        <w:t>которая</w:t>
      </w:r>
      <w:proofErr w:type="gramEnd"/>
      <w:r>
        <w:rPr>
          <w:rFonts w:ascii="Roboto Light" w:hAnsi="Roboto Light"/>
          <w:color w:val="3C3C3C"/>
          <w:sz w:val="30"/>
          <w:szCs w:val="30"/>
          <w:shd w:val="clear" w:color="auto" w:fill="FFFFFF"/>
        </w:rPr>
        <w:t xml:space="preserve"> приводит или может привести к конфликту интересов, изложены в разделе 5 настоящих Методических рекомендаций.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1.6. При организации работы, направленной на выявление личной заинтересованности служащих (работников) при осуществлении закупок, </w:t>
      </w:r>
      <w:proofErr w:type="gramStart"/>
      <w:r>
        <w:rPr>
          <w:rFonts w:ascii="Roboto Light" w:hAnsi="Roboto Light"/>
          <w:color w:val="3C3C3C"/>
          <w:sz w:val="30"/>
          <w:szCs w:val="30"/>
          <w:shd w:val="clear" w:color="auto" w:fill="FFFFFF"/>
        </w:rPr>
        <w:t>которая</w:t>
      </w:r>
      <w:proofErr w:type="gramEnd"/>
      <w:r>
        <w:rPr>
          <w:rFonts w:ascii="Roboto Light" w:hAnsi="Roboto Light"/>
          <w:color w:val="3C3C3C"/>
          <w:sz w:val="30"/>
          <w:szCs w:val="30"/>
          <w:shd w:val="clear" w:color="auto" w:fill="FFFFFF"/>
        </w:rPr>
        <w:t xml:space="preserve"> приводит или может привести к конфликту интересов, необходимо реализовать ряд правовых, организационных, профилактических и иных мероприятий.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При осуществлении соответствующих мероприятий органу (организации) необходимо исходить не только из принципа законности, но и из принципа результативности проводимых мероприятий (принцип ориентации на результат) и принципа учета имеющихся в распоряжении органа (организации) ресурсов (человеческих, финансовых и иных).</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Таким образом, реализация в органе (организации) мероприятий, предусмотренных в настоящих Методических рекомендациях, должна осуществляться исходя из фактических возможностей органа (организации).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Работа, направленная на выявление личной заинтересованности служащих (работников)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в органе (организации) для целей профилактики коррупции.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1.7. </w:t>
      </w:r>
      <w:proofErr w:type="gramStart"/>
      <w:r>
        <w:rPr>
          <w:rFonts w:ascii="Roboto Light" w:hAnsi="Roboto Light"/>
          <w:color w:val="3C3C3C"/>
          <w:sz w:val="30"/>
          <w:szCs w:val="30"/>
          <w:shd w:val="clear" w:color="auto" w:fill="FFFFFF"/>
        </w:rPr>
        <w:t>Для определения наличия (отсутствия) личной заинтересованности целесообразно руководствоваться соответствующими положениями Методических рекомендаций по вопросам привлечения к ответственности должностных лиц за непринятие мер по предотвращению и (или) урегулированию конфликта интересов. &lt;2&gt;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&lt;2&gt; Методические рекомендации по вопросам привлечения к ответственности должностных лиц за непринятие мер по </w:t>
      </w:r>
      <w:r>
        <w:rPr>
          <w:rFonts w:ascii="Roboto Light" w:hAnsi="Roboto Light"/>
          <w:color w:val="3C3C3C"/>
          <w:sz w:val="30"/>
          <w:szCs w:val="30"/>
          <w:shd w:val="clear" w:color="auto" w:fill="FFFFFF"/>
        </w:rPr>
        <w:lastRenderedPageBreak/>
        <w:t>предотвращению и (или) урегулированию конфликта интересов размещены и доступны для скачивания на официальном сайте Минтруда России</w:t>
      </w:r>
      <w:proofErr w:type="gramEnd"/>
      <w:r>
        <w:rPr>
          <w:rFonts w:ascii="Roboto Light" w:hAnsi="Roboto Light"/>
          <w:color w:val="3C3C3C"/>
          <w:sz w:val="30"/>
          <w:szCs w:val="30"/>
          <w:shd w:val="clear" w:color="auto" w:fill="FFFFFF"/>
        </w:rPr>
        <w:t xml:space="preserve"> в информационно-телекоммуникационной сети "Интернет" по ссылке: </w:t>
      </w:r>
      <w:hyperlink r:id="rId5" w:tgtFrame="_blank" w:history="1">
        <w:r>
          <w:rPr>
            <w:rStyle w:val="a3"/>
            <w:rFonts w:ascii="Roboto Light" w:hAnsi="Roboto Light"/>
            <w:color w:val="3C3C3C"/>
            <w:sz w:val="30"/>
            <w:szCs w:val="30"/>
            <w:u w:val="none"/>
            <w:shd w:val="clear" w:color="auto" w:fill="FFFFFF"/>
          </w:rPr>
          <w:t>https://rosmintrud.ru/ministry/programms/anticorruption/9/15</w:t>
        </w:r>
      </w:hyperlink>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2. Организация работы по выявлению личной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заинтересованности служащих (работников)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при осуществлении закупок</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2.1. В осуществлении закупки принимает участие широкий круг лиц, начиная от исполнителя предусмотренных законодательством Российской Федерации о закупочной деятельности документов (план-график, техническое задание и пр.), заканчивая руководителем органа (организации) и (или) уполномоченным им лицом.</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Для организации качественной работы, направленной на выявление личной заинтересованности служащих (работников) при осуществлении закупок, </w:t>
      </w:r>
      <w:proofErr w:type="gramStart"/>
      <w:r>
        <w:rPr>
          <w:rFonts w:ascii="Roboto Light" w:hAnsi="Roboto Light"/>
          <w:color w:val="3C3C3C"/>
          <w:sz w:val="30"/>
          <w:szCs w:val="30"/>
          <w:shd w:val="clear" w:color="auto" w:fill="FFFFFF"/>
        </w:rPr>
        <w:t>которая</w:t>
      </w:r>
      <w:proofErr w:type="gramEnd"/>
      <w:r>
        <w:rPr>
          <w:rFonts w:ascii="Roboto Light" w:hAnsi="Roboto Light"/>
          <w:color w:val="3C3C3C"/>
          <w:sz w:val="30"/>
          <w:szCs w:val="30"/>
          <w:shd w:val="clear" w:color="auto" w:fill="FFFFFF"/>
        </w:rPr>
        <w:t xml:space="preserve"> приводит или может привести к конфликту интересов, требуется участие в пределах компетенции лиц различных структурных подразделений органа (организации).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2.2. Деятельность подразделений по профилактике коррупционных правонарушений в зависимости от условий осуществления возложенных на них функций может быть разделена на общие профилактические мероприятия и аналитические мероприятия.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2.3. </w:t>
      </w:r>
      <w:proofErr w:type="gramStart"/>
      <w:r>
        <w:rPr>
          <w:rFonts w:ascii="Roboto Light" w:hAnsi="Roboto Light"/>
          <w:color w:val="3C3C3C"/>
          <w:sz w:val="30"/>
          <w:szCs w:val="30"/>
          <w:shd w:val="clear" w:color="auto" w:fill="FFFFFF"/>
        </w:rPr>
        <w:t xml:space="preserve">В целях осуществления качественной работы, направленной на выявление личной заинтересованности служащих (работников) при осуществлении закупок, которая приводит или может привести к конфликту интересов, по возможности, из числа служащих (работников) подразделения по профилактике коррупционных правонарушений рекомендуется посредством локальной специализации </w:t>
      </w:r>
      <w:r>
        <w:rPr>
          <w:rFonts w:ascii="Roboto Light" w:hAnsi="Roboto Light"/>
          <w:color w:val="3C3C3C"/>
          <w:sz w:val="30"/>
          <w:szCs w:val="30"/>
          <w:shd w:val="clear" w:color="auto" w:fill="FFFFFF"/>
        </w:rPr>
        <w:lastRenderedPageBreak/>
        <w:t>определить ответственного служащего (работника) (ответственных служащих (работников)), на которого возложить преимущественно функции, связанные с предупреждением коррупции при осуществлении закупок, в частности, в</w:t>
      </w:r>
      <w:proofErr w:type="gramEnd"/>
      <w:r>
        <w:rPr>
          <w:rFonts w:ascii="Roboto Light" w:hAnsi="Roboto Light"/>
          <w:color w:val="3C3C3C"/>
          <w:sz w:val="30"/>
          <w:szCs w:val="30"/>
          <w:shd w:val="clear" w:color="auto" w:fill="FFFFFF"/>
        </w:rPr>
        <w:t xml:space="preserve"> </w:t>
      </w:r>
      <w:proofErr w:type="gramStart"/>
      <w:r>
        <w:rPr>
          <w:rFonts w:ascii="Roboto Light" w:hAnsi="Roboto Light"/>
          <w:color w:val="3C3C3C"/>
          <w:sz w:val="30"/>
          <w:szCs w:val="30"/>
          <w:shd w:val="clear" w:color="auto" w:fill="FFFFFF"/>
        </w:rPr>
        <w:t>соответствии</w:t>
      </w:r>
      <w:proofErr w:type="gramEnd"/>
      <w:r>
        <w:rPr>
          <w:rFonts w:ascii="Roboto Light" w:hAnsi="Roboto Light"/>
          <w:color w:val="3C3C3C"/>
          <w:sz w:val="30"/>
          <w:szCs w:val="30"/>
          <w:shd w:val="clear" w:color="auto" w:fill="FFFFFF"/>
        </w:rPr>
        <w:t xml:space="preserve"> с настоящими Методическими рекомендациями.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В этой связи руководителю органа (организации) целесообразно организовать повышение квалификации такого сотрудника (таких сотрудников) по дополнительной профессиональной программе по вопросам, связанным с осуществлением закупок.</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2.4. Для обеспечения возможности выявления личной заинтересованности служащих (работников) при осуществлении закупок, которая приводит или может привести к конфликту интересов, подразделение по профилактике коррупционных правонарушений необходимо обеспечить информацией, которая может содержать признаки наличия у служащего (работника) личной заинтересованности при осуществлении закупок.</w:t>
      </w:r>
      <w:r>
        <w:rPr>
          <w:rFonts w:ascii="Roboto Light" w:hAnsi="Roboto Light"/>
          <w:color w:val="3C3C3C"/>
          <w:sz w:val="30"/>
          <w:szCs w:val="30"/>
        </w:rPr>
        <w:br/>
      </w:r>
      <w:r>
        <w:rPr>
          <w:rFonts w:ascii="Roboto Light" w:hAnsi="Roboto Light"/>
          <w:color w:val="3C3C3C"/>
          <w:sz w:val="30"/>
          <w:szCs w:val="30"/>
        </w:rPr>
        <w:br/>
      </w:r>
      <w:proofErr w:type="gramStart"/>
      <w:r>
        <w:rPr>
          <w:rFonts w:ascii="Roboto Light" w:hAnsi="Roboto Light"/>
          <w:color w:val="3C3C3C"/>
          <w:sz w:val="30"/>
          <w:szCs w:val="30"/>
          <w:shd w:val="clear" w:color="auto" w:fill="FFFFFF"/>
        </w:rPr>
        <w:t>В этой связи в органе (организации) необходимо установить такой порядок предоставления и обмена информацией между подразделением по профилактике коррупционных правонарушений и иными структурными подразделениями органа (организации), который будет способствовать, с одной стороны, цели предупреждения коррупции в закупках, а с другой, не будет препятствовать иной профильной деятельности, в частности, закупочной деятельности органа (организации).</w:t>
      </w:r>
      <w:proofErr w:type="gramEnd"/>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Таким образом, подобное взаимодействие, исходя из фактических обстоятельств, может быть организовано следующими способами: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в рабочем порядке (посредством телефонной связи, переписки посредством электронной почты и т.д.);</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в официальном порядке (например, служебная переписка);</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 участие в открытых (публичных) мероприятиях, предусмотренных закупочными процедурами (вскрытие конвертов с заявками на участие в открытом конкурсе, вскрытие конвертов с заявками на участие в </w:t>
      </w:r>
      <w:r>
        <w:rPr>
          <w:rFonts w:ascii="Roboto Light" w:hAnsi="Roboto Light"/>
          <w:color w:val="3C3C3C"/>
          <w:sz w:val="30"/>
          <w:szCs w:val="30"/>
          <w:shd w:val="clear" w:color="auto" w:fill="FFFFFF"/>
        </w:rPr>
        <w:lastRenderedPageBreak/>
        <w:t>запросе предложений и т.д.);</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иные способы.</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3. Профилактические мероприятия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3.1. Подразделению по профилактике коррупционных правонарушений рекомендуется, в первую очередь, определить перечень служащих (работников), участвующих в осуществлении закупки. </w:t>
      </w:r>
      <w:proofErr w:type="gramStart"/>
      <w:r>
        <w:rPr>
          <w:rFonts w:ascii="Roboto Light" w:hAnsi="Roboto Light"/>
          <w:color w:val="3C3C3C"/>
          <w:sz w:val="30"/>
          <w:szCs w:val="30"/>
          <w:shd w:val="clear" w:color="auto" w:fill="FFFFFF"/>
        </w:rPr>
        <w:t>К таким служащим (работникам) относятся следующие (если применимо):</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1) руководитель заказчика;</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2) члены коллегиального органа по осуществлению закупок (например, члены приемочной комиссии, члены комиссии по осуществлению закупок (далее также - комиссия));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3) должностные лица контрактной службы или контрактный управляющий;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 служащие (работники), заинтересованные в осуществлении закупки (например, служащие (работники), участвующие описании объекта закупки);</w:t>
      </w:r>
      <w:proofErr w:type="gramEnd"/>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5) иные лица, участвующие в осуществлении закупок.</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3.2. </w:t>
      </w:r>
      <w:proofErr w:type="gramStart"/>
      <w:r>
        <w:rPr>
          <w:rFonts w:ascii="Roboto Light" w:hAnsi="Roboto Light"/>
          <w:color w:val="3C3C3C"/>
          <w:sz w:val="30"/>
          <w:szCs w:val="30"/>
          <w:shd w:val="clear" w:color="auto" w:fill="FFFFFF"/>
        </w:rPr>
        <w:t>Таким образом, должности, замещаемые указанными категориями лиц, рекомендуется включить в перечень должностей, при замещении которых служащие (работники)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применимо).</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3.3.</w:t>
      </w:r>
      <w:proofErr w:type="gramEnd"/>
      <w:r>
        <w:rPr>
          <w:rFonts w:ascii="Roboto Light" w:hAnsi="Roboto Light"/>
          <w:color w:val="3C3C3C"/>
          <w:sz w:val="30"/>
          <w:szCs w:val="30"/>
          <w:shd w:val="clear" w:color="auto" w:fill="FFFFFF"/>
        </w:rPr>
        <w:t xml:space="preserve"> Одновременно подразделению по профилактике коррупционных </w:t>
      </w:r>
      <w:r>
        <w:rPr>
          <w:rFonts w:ascii="Roboto Light" w:hAnsi="Roboto Light"/>
          <w:color w:val="3C3C3C"/>
          <w:sz w:val="30"/>
          <w:szCs w:val="30"/>
          <w:shd w:val="clear" w:color="auto" w:fill="FFFFFF"/>
        </w:rPr>
        <w:lastRenderedPageBreak/>
        <w:t>правонарушений рекомендуется не реже одного раза в год проводить консультативно-методические совещания, направленные на информирование служащих (работников), участвующих в осуществлении закупок, о следующем:</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1) понятия "конфликт интересов" и "личная заинтересованность";</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2) обязанность принимать меры по предотвращению и урегулированию конфликта интересов;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3) положения Методических рекомендаций по вопросам привлечения к ответственности должностных лиц за непринятие мер по предотвращению и (или) урегулированию конфликта интересов, особое внимание при </w:t>
      </w:r>
      <w:proofErr w:type="gramStart"/>
      <w:r>
        <w:rPr>
          <w:rFonts w:ascii="Roboto Light" w:hAnsi="Roboto Light"/>
          <w:color w:val="3C3C3C"/>
          <w:sz w:val="30"/>
          <w:szCs w:val="30"/>
          <w:shd w:val="clear" w:color="auto" w:fill="FFFFFF"/>
        </w:rPr>
        <w:t>этом</w:t>
      </w:r>
      <w:proofErr w:type="gramEnd"/>
      <w:r>
        <w:rPr>
          <w:rFonts w:ascii="Roboto Light" w:hAnsi="Roboto Light"/>
          <w:color w:val="3C3C3C"/>
          <w:sz w:val="30"/>
          <w:szCs w:val="30"/>
          <w:shd w:val="clear" w:color="auto" w:fill="FFFFFF"/>
        </w:rPr>
        <w:t xml:space="preserve"> уделив обстоятельствам, характеризующим ситуации в качестве конфликта интересов;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 порядок уведомления о возникновении личной заинтересованности при исполнении должностных (служебных) обязанностей, которая приводит или может привести к конфликту интересов;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5) ответственность за неисполнение указанной обязанности;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6) иная признанная целесообразной к сообщению информация.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Также такую работу рекомендуется проводить с лицами, которым впервые поручено осуществлять деятельность, связанную с закупками.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3.4. Подразделению по профилактике коррупционных правонарушений рекомендуется составить базу типовых ситуаций, содержащих факты наличия личной заинтересованности (возможного наличия личной заинтересованности).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3.5. Типовые ситуации содержатся в Обзорах практики </w:t>
      </w:r>
      <w:proofErr w:type="spellStart"/>
      <w:r>
        <w:rPr>
          <w:rFonts w:ascii="Roboto Light" w:hAnsi="Roboto Light"/>
          <w:color w:val="3C3C3C"/>
          <w:sz w:val="30"/>
          <w:szCs w:val="30"/>
          <w:shd w:val="clear" w:color="auto" w:fill="FFFFFF"/>
        </w:rPr>
        <w:t>правоприменения</w:t>
      </w:r>
      <w:proofErr w:type="spellEnd"/>
      <w:r>
        <w:rPr>
          <w:rFonts w:ascii="Roboto Light" w:hAnsi="Roboto Light"/>
          <w:color w:val="3C3C3C"/>
          <w:sz w:val="30"/>
          <w:szCs w:val="30"/>
          <w:shd w:val="clear" w:color="auto" w:fill="FFFFFF"/>
        </w:rPr>
        <w:t xml:space="preserve"> в сфере конфликта интересов, размещаемых на официальном сайте Минтруда России в информационно-телекоммуникационной сети "Интернет" по ссылке: </w:t>
      </w:r>
      <w:hyperlink r:id="rId6" w:tgtFrame="_blank" w:history="1">
        <w:r>
          <w:rPr>
            <w:rStyle w:val="a3"/>
            <w:rFonts w:ascii="Roboto Light" w:hAnsi="Roboto Light"/>
            <w:color w:val="3C3C3C"/>
            <w:sz w:val="30"/>
            <w:szCs w:val="30"/>
            <w:u w:val="none"/>
            <w:shd w:val="clear" w:color="auto" w:fill="FFFFFF"/>
          </w:rPr>
          <w:t>https://rosmintrud.ru/ministry/programms/anticorruption/9/13</w:t>
        </w:r>
      </w:hyperlink>
      <w:r>
        <w:rPr>
          <w:rFonts w:ascii="Roboto Light" w:hAnsi="Roboto Light"/>
          <w:color w:val="3C3C3C"/>
          <w:sz w:val="30"/>
          <w:szCs w:val="30"/>
          <w:shd w:val="clear" w:color="auto" w:fill="FFFFFF"/>
        </w:rPr>
        <w:t>, а также могут быть подготовлены самостоятельно посредством анализа, например, судебных решений.</w:t>
      </w:r>
      <w:r>
        <w:rPr>
          <w:rFonts w:ascii="Roboto Light" w:hAnsi="Roboto Light"/>
          <w:color w:val="3C3C3C"/>
          <w:sz w:val="30"/>
          <w:szCs w:val="30"/>
        </w:rPr>
        <w:br/>
      </w:r>
      <w:r>
        <w:rPr>
          <w:rFonts w:ascii="Roboto Light" w:hAnsi="Roboto Light"/>
          <w:color w:val="3C3C3C"/>
          <w:sz w:val="30"/>
          <w:szCs w:val="30"/>
        </w:rPr>
        <w:lastRenderedPageBreak/>
        <w:br/>
      </w:r>
      <w:r>
        <w:rPr>
          <w:rFonts w:ascii="Roboto Light" w:hAnsi="Roboto Light"/>
          <w:color w:val="3C3C3C"/>
          <w:sz w:val="30"/>
          <w:szCs w:val="30"/>
          <w:shd w:val="clear" w:color="auto" w:fill="FFFFFF"/>
        </w:rPr>
        <w:t>К типовым ситуациям, применимым непосредственно для целей закупок, могут относиться следующие:</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1) в конкурентных процедурах по определению поставщика (подрядчика, исполнителя) участвует организация, в которой работает близкий родственник члена комиссии либо иного служащего (работника), заинтересованного в осуществлении закупки;</w:t>
      </w:r>
      <w:r>
        <w:rPr>
          <w:rFonts w:ascii="Roboto Light" w:hAnsi="Roboto Light"/>
          <w:color w:val="3C3C3C"/>
          <w:sz w:val="30"/>
          <w:szCs w:val="30"/>
        </w:rPr>
        <w:br/>
      </w:r>
      <w:r>
        <w:rPr>
          <w:rFonts w:ascii="Roboto Light" w:hAnsi="Roboto Light"/>
          <w:color w:val="3C3C3C"/>
          <w:sz w:val="30"/>
          <w:szCs w:val="30"/>
        </w:rPr>
        <w:br/>
      </w:r>
      <w:proofErr w:type="gramStart"/>
      <w:r>
        <w:rPr>
          <w:rFonts w:ascii="Roboto Light" w:hAnsi="Roboto Light"/>
          <w:color w:val="3C3C3C"/>
          <w:sz w:val="30"/>
          <w:szCs w:val="30"/>
          <w:shd w:val="clear" w:color="auto" w:fill="FFFFFF"/>
        </w:rPr>
        <w:t>2) в конкурентных процедурах участвует организация, в которой у члена комиссии либо у иного служащего (работника), заинтересованного в осуществлении закупки, имеется доля участия в уставном капитале (такие лица являются учредителями (соучредителями));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3) в конкурентных процедурах участвует организация, в которой ранее работал член комиссии либо иной служащий (работник), заинтересованный в осуществлении закупки;</w:t>
      </w:r>
      <w:proofErr w:type="gramEnd"/>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 в закупке товаров, являющихся результатами интеллектуальной деятельности, участвуют служащие (работники), чьи родственники или иные лица, с которыми у него имеются корпоративные, имущественные или иные близкие отношения, владеют исключительными правами;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5) в конкурентных процедурах участвует организация, ценные бумаги которой имеются в собственности у члена комиссии либо у иного служащего (работника), заинтересованного в осуществлении закупки, в том числе иных лиц, с которыми у него имеются корпоративные, имущественные или иные близкие отношения.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3.6. Кроме того, целесообразно организовать ежегодную добровольную оценку знаний служащих (работников) по вопросам, связанным с соблюдением служащими (работниками) ограничений и запретов, требований о предотвращении или урегулировании конфликта интересов, исполнения ими обязанностей, установленных Федеральным законом N 273-ФЗ и другими федеральными законами, особое внимание при </w:t>
      </w:r>
      <w:proofErr w:type="gramStart"/>
      <w:r>
        <w:rPr>
          <w:rFonts w:ascii="Roboto Light" w:hAnsi="Roboto Light"/>
          <w:color w:val="3C3C3C"/>
          <w:sz w:val="30"/>
          <w:szCs w:val="30"/>
          <w:shd w:val="clear" w:color="auto" w:fill="FFFFFF"/>
        </w:rPr>
        <w:t>этом</w:t>
      </w:r>
      <w:proofErr w:type="gramEnd"/>
      <w:r>
        <w:rPr>
          <w:rFonts w:ascii="Roboto Light" w:hAnsi="Roboto Light"/>
          <w:color w:val="3C3C3C"/>
          <w:sz w:val="30"/>
          <w:szCs w:val="30"/>
          <w:shd w:val="clear" w:color="auto" w:fill="FFFFFF"/>
        </w:rPr>
        <w:t xml:space="preserve"> уделив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r>
        <w:rPr>
          <w:rFonts w:ascii="Roboto Light" w:hAnsi="Roboto Light"/>
          <w:color w:val="3C3C3C"/>
          <w:sz w:val="30"/>
          <w:szCs w:val="30"/>
        </w:rPr>
        <w:br/>
      </w:r>
      <w:r>
        <w:rPr>
          <w:rFonts w:ascii="Roboto Light" w:hAnsi="Roboto Light"/>
          <w:color w:val="3C3C3C"/>
          <w:sz w:val="30"/>
          <w:szCs w:val="30"/>
        </w:rPr>
        <w:lastRenderedPageBreak/>
        <w:br/>
      </w:r>
      <w:r>
        <w:rPr>
          <w:rFonts w:ascii="Roboto Light" w:hAnsi="Roboto Light"/>
          <w:color w:val="3C3C3C"/>
          <w:sz w:val="30"/>
          <w:szCs w:val="30"/>
          <w:shd w:val="clear" w:color="auto" w:fill="FFFFFF"/>
        </w:rPr>
        <w:t>Указанная оценка знаний может проводиться в форме тестирования с перечнем открытых и закрытых вопросов.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Подразделению по профилактике коррупционных правонарушений целесообразно в рамках оценки знаний также организовать рассмотрение типовых ситуаций, содержащих факты наличия личной заинтересованности (возможного наличия личной заинтересованности).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В указанных типовых ситуациях рекомендуется проверить, во-первых, насколько служащий (работник) знает порядок осуществления действий, направленных на соблюдение положений Федерального закона N 273-ФЗ и других нормативных правовых актов Российской Федерации о противодействии коррупции, во-вторых, насколько он готов воспроизвести такой порядок в действительности.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3.7. В случае привлечения служащего (работника) к ответственности за коррупционное правонарушение, допущенное при осуществлении закупки, подразделению по профилактике коррупционных правонарушений рекомендуется обеспечить с соблюдением законодательства Российской Федерации ознакомление иных служащих (работников) с последствиями незаконных действий (бездействия).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 Аналитические мероприятия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4.1. Аналитическую работу целесообразно выстраивать исходя из фактических обстоятельств деятельности органа (организации), а именно количества служащих (работников) подразделения по профилактике коррупционных правонарушений, количества проводимых органом (организацией) закупок и иных обстоятельств.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В этой связи для целей организации аналитической работы необходимо определить критерии выбора закупок, в отношении которых подразделение по профилактике коррупционных правонарушений уделяет повышенное внимание.</w:t>
      </w:r>
      <w:r>
        <w:rPr>
          <w:rFonts w:ascii="Roboto Light" w:hAnsi="Roboto Light"/>
          <w:color w:val="3C3C3C"/>
          <w:sz w:val="30"/>
          <w:szCs w:val="30"/>
        </w:rPr>
        <w:br/>
      </w:r>
      <w:r>
        <w:rPr>
          <w:rFonts w:ascii="Roboto Light" w:hAnsi="Roboto Light"/>
          <w:color w:val="3C3C3C"/>
          <w:sz w:val="30"/>
          <w:szCs w:val="30"/>
        </w:rPr>
        <w:lastRenderedPageBreak/>
        <w:br/>
      </w:r>
      <w:proofErr w:type="gramStart"/>
      <w:r>
        <w:rPr>
          <w:rFonts w:ascii="Roboto Light" w:hAnsi="Roboto Light"/>
          <w:color w:val="3C3C3C"/>
          <w:sz w:val="30"/>
          <w:szCs w:val="30"/>
          <w:shd w:val="clear" w:color="auto" w:fill="FFFFFF"/>
        </w:rPr>
        <w:t>Указанные критерии могут основываться на следующих аспектах:</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размер начальной (максимальной) цены договора, предметом которого являются поставка товара, выполнение работы, оказание услуги (далее - контракт), цена контракта, заключаемого с единственным поставщиком (подрядчиком, исполнителем), начальная сумма цен единиц товара, работы, услуги;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коррупционная емкость предмета (сферы) закупки (строительство (в том числе жилищное), здравоохранение и т.д.);</w:t>
      </w:r>
      <w:proofErr w:type="gramEnd"/>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частота заключаемых контрактов с одним и тем же поставщиком (подрядчиком, исполнителем), в части возможного установления неформальных связей между конечным выгодоприобретателем - служащим (работником) и представителем поставщика (подрядчика, исполнителя);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иные применимые аспекты.</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4.2. Анализ соблюдения положений законодательства Российской Федерации о противодействии коррупции, может основываться на следующем:</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абсолютный анализ всех служащих (работников), участвующих в закупочной деятельности, а также всех участников закупки;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абсолютный анализ всех служащих (работников), участвующих в закупочной деятельности, а также всех поставщиков (подрядчиков, исполнителей), определенных по результатам закупок;</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выборочный анализ служащих (работников), участвующих в закупочной деятельности, а также участников закупки с учетом положений пункта 4.1 настоящих Методических рекомендаций;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выборочный анализ служащих (работников), участвующих в закупочной деятельности, а также поставщиков (подрядчиков, исполнителей), определенных по результатам закупок, с учетом положений пункта 4.1 настоящих Методических рекомендаций;</w:t>
      </w:r>
      <w:r>
        <w:rPr>
          <w:rFonts w:ascii="Roboto Light" w:hAnsi="Roboto Light"/>
          <w:color w:val="3C3C3C"/>
          <w:sz w:val="30"/>
          <w:szCs w:val="30"/>
        </w:rPr>
        <w:br/>
      </w:r>
      <w:r>
        <w:rPr>
          <w:rFonts w:ascii="Roboto Light" w:hAnsi="Roboto Light"/>
          <w:color w:val="3C3C3C"/>
          <w:sz w:val="30"/>
          <w:szCs w:val="30"/>
        </w:rPr>
        <w:lastRenderedPageBreak/>
        <w:br/>
      </w:r>
      <w:r>
        <w:rPr>
          <w:rFonts w:ascii="Roboto Light" w:hAnsi="Roboto Light"/>
          <w:color w:val="3C3C3C"/>
          <w:sz w:val="30"/>
          <w:szCs w:val="30"/>
          <w:shd w:val="clear" w:color="auto" w:fill="FFFFFF"/>
        </w:rPr>
        <w:t>- выборочный анализ служащих (работников), участвующих в закупочной деятельности, а также участников закупки в связи с поступившей в орган (организацию) информацией от физических или юридических лиц, в том числе иных органов;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иные основания для проведения анализа.</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4.3. В целях выявления личной заинтересованности подразделению по профилактике коррупционных правонарушений рекомендуется уделить особое внимание анализу поступающих в орган (организацию) и содержащих замечания писем уполномоченных органов (например, ФАС России, Счетной палаты Российской Федерации, Федерального казначейства).</w:t>
      </w:r>
      <w:r>
        <w:rPr>
          <w:rFonts w:ascii="Roboto Light" w:hAnsi="Roboto Light"/>
          <w:color w:val="3C3C3C"/>
          <w:sz w:val="30"/>
          <w:szCs w:val="30"/>
        </w:rPr>
        <w:br/>
      </w:r>
      <w:r>
        <w:rPr>
          <w:rFonts w:ascii="Roboto Light" w:hAnsi="Roboto Light"/>
          <w:color w:val="3C3C3C"/>
          <w:sz w:val="30"/>
          <w:szCs w:val="30"/>
        </w:rPr>
        <w:br/>
      </w:r>
      <w:proofErr w:type="gramStart"/>
      <w:r>
        <w:rPr>
          <w:rFonts w:ascii="Roboto Light" w:hAnsi="Roboto Light"/>
          <w:color w:val="3C3C3C"/>
          <w:sz w:val="30"/>
          <w:szCs w:val="30"/>
          <w:shd w:val="clear" w:color="auto" w:fill="FFFFFF"/>
        </w:rPr>
        <w:t>Анализу</w:t>
      </w:r>
      <w:proofErr w:type="gramEnd"/>
      <w:r>
        <w:rPr>
          <w:rFonts w:ascii="Roboto Light" w:hAnsi="Roboto Light"/>
          <w:color w:val="3C3C3C"/>
          <w:sz w:val="30"/>
          <w:szCs w:val="30"/>
          <w:shd w:val="clear" w:color="auto" w:fill="FFFFFF"/>
        </w:rPr>
        <w:t xml:space="preserve"> в том числе подлежит информация, поступившая в связи с проведенным общественным контролем гражданами и общественными объединениями и объединениями юридических лиц, а также информация, поступившая от указанных и иных субъектов в порядке, предусмотренном положениями Федерального закона от 2 мая 2006 г. N 59-ФЗ "О порядке рассмотрения обращений граждан Российской Федерации".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В этой связи в органе (организации) целесообразно организовать такой порядок взаимодействия, который будет способствовать оптимальному доступу сотрудников подразделений по профилактике коррупционных правонарушений к указанной и иной информации (например, предоставлять доступ через систему электронного документооборота).</w:t>
      </w:r>
      <w:r>
        <w:rPr>
          <w:rFonts w:ascii="Roboto Light" w:hAnsi="Roboto Light"/>
          <w:color w:val="3C3C3C"/>
          <w:sz w:val="30"/>
          <w:szCs w:val="30"/>
        </w:rPr>
        <w:br/>
      </w:r>
      <w:r>
        <w:rPr>
          <w:rFonts w:ascii="Roboto Light" w:hAnsi="Roboto Light"/>
          <w:color w:val="3C3C3C"/>
          <w:sz w:val="30"/>
          <w:szCs w:val="30"/>
        </w:rPr>
        <w:br/>
      </w:r>
      <w:proofErr w:type="gramStart"/>
      <w:r>
        <w:rPr>
          <w:rFonts w:ascii="Roboto Light" w:hAnsi="Roboto Light"/>
          <w:color w:val="3C3C3C"/>
          <w:sz w:val="30"/>
          <w:szCs w:val="30"/>
          <w:shd w:val="clear" w:color="auto" w:fill="FFFFFF"/>
        </w:rPr>
        <w:t>Одновременно подразделением по профилактике коррупционных правонарушений может быть организован личный прием лиц, обладающих информацией о фактах совершения служащими (работниками) коррупционных правонарушений, и (или) может быть, помимо телефона "горячей линии", создан адрес электронной почты, на который гражданин сможет направить рассматриваемую информацию. &lt;3&gt;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lastRenderedPageBreak/>
        <w:t>&lt;3&gt; Подобная информация не является основанием для проведения проверки соблюдения служащим (работником) в течение трех лет, предшествующих поступлению информации</w:t>
      </w:r>
      <w:proofErr w:type="gramEnd"/>
      <w:r>
        <w:rPr>
          <w:rFonts w:ascii="Roboto Light" w:hAnsi="Roboto Light"/>
          <w:color w:val="3C3C3C"/>
          <w:sz w:val="30"/>
          <w:szCs w:val="30"/>
          <w:shd w:val="clear" w:color="auto" w:fill="FFFFFF"/>
        </w:rPr>
        <w:t>, в частности, требований о предотвращении или урегулировании конфликта интересов, исполнения ими обязанностей, установленных Федеральным законом N 273-ФЗ и другими федеральными законами.</w:t>
      </w:r>
      <w:r>
        <w:rPr>
          <w:rFonts w:ascii="Roboto Light" w:hAnsi="Roboto Light"/>
          <w:color w:val="3C3C3C"/>
          <w:sz w:val="30"/>
          <w:szCs w:val="30"/>
        </w:rPr>
        <w:br/>
      </w:r>
      <w:r>
        <w:rPr>
          <w:rFonts w:ascii="Roboto Light" w:hAnsi="Roboto Light"/>
          <w:color w:val="3C3C3C"/>
          <w:sz w:val="30"/>
          <w:szCs w:val="30"/>
        </w:rPr>
        <w:br/>
      </w:r>
      <w:proofErr w:type="gramStart"/>
      <w:r>
        <w:rPr>
          <w:rFonts w:ascii="Roboto Light" w:hAnsi="Roboto Light"/>
          <w:color w:val="3C3C3C"/>
          <w:sz w:val="30"/>
          <w:szCs w:val="30"/>
          <w:shd w:val="clear" w:color="auto" w:fill="FFFFFF"/>
        </w:rPr>
        <w:t>Однако она подлежит анализу и по его результатам служащий (работник) подразделения по профилактике коррупционных правонарушений может ходатайствовать о проведении соответствующей проверки (пункт 10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w:t>
      </w:r>
      <w:proofErr w:type="gramEnd"/>
      <w:r>
        <w:rPr>
          <w:rFonts w:ascii="Roboto Light" w:hAnsi="Roboto Light"/>
          <w:color w:val="3C3C3C"/>
          <w:sz w:val="30"/>
          <w:szCs w:val="30"/>
          <w:shd w:val="clear" w:color="auto" w:fill="FFFFFF"/>
        </w:rPr>
        <w:t xml:space="preserve"> </w:t>
      </w:r>
      <w:proofErr w:type="gramStart"/>
      <w:r>
        <w:rPr>
          <w:rFonts w:ascii="Roboto Light" w:hAnsi="Roboto Light"/>
          <w:color w:val="3C3C3C"/>
          <w:sz w:val="30"/>
          <w:szCs w:val="30"/>
          <w:shd w:val="clear" w:color="auto" w:fill="FFFFFF"/>
        </w:rPr>
        <w:t>2009 г. N 1065).</w:t>
      </w:r>
      <w:proofErr w:type="gramEnd"/>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Указанный анализ направлен на выявление фактов, которые могут свидетельствовать о личной заинтересованности служащих (работников), участвовавших в проведении такой закупки.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В этой связи подразделению по профилактике коррупционных правонарушений, в первую очередь, необходимо определить природу, представленной информации: свидетельствует ли данная информация о нарушении положений Федерального закона N 44-ФЗ или Федерального закона N 223-ФЗ и (или) она содержит сведения о наличии у служащих (работников) личной заинтересованности в закупке.</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Положительным опытом в рамках обмена информацией является заключение соглашений между органами (организациями) и, например, межрегиональными управлениями </w:t>
      </w:r>
      <w:proofErr w:type="spellStart"/>
      <w:r>
        <w:rPr>
          <w:rFonts w:ascii="Roboto Light" w:hAnsi="Roboto Light"/>
          <w:color w:val="3C3C3C"/>
          <w:sz w:val="30"/>
          <w:szCs w:val="30"/>
          <w:shd w:val="clear" w:color="auto" w:fill="FFFFFF"/>
        </w:rPr>
        <w:t>Росфинмониторинга</w:t>
      </w:r>
      <w:proofErr w:type="spellEnd"/>
      <w:r>
        <w:rPr>
          <w:rFonts w:ascii="Roboto Light" w:hAnsi="Roboto Light"/>
          <w:color w:val="3C3C3C"/>
          <w:sz w:val="30"/>
          <w:szCs w:val="30"/>
          <w:shd w:val="clear" w:color="auto" w:fill="FFFFFF"/>
        </w:rPr>
        <w:t xml:space="preserve"> об информационном обмене в целях предупреждения выделения бюджетных средств недобросовестным исполнителям для выявления ряда рисков (например, хищения бюджетных средств, ненадлежащего исполнения работ и т.п.). Поступающая в рамках подобного соглашения </w:t>
      </w:r>
      <w:r>
        <w:rPr>
          <w:rFonts w:ascii="Roboto Light" w:hAnsi="Roboto Light"/>
          <w:color w:val="3C3C3C"/>
          <w:sz w:val="30"/>
          <w:szCs w:val="30"/>
          <w:shd w:val="clear" w:color="auto" w:fill="FFFFFF"/>
        </w:rPr>
        <w:lastRenderedPageBreak/>
        <w:t>информация также может быть проанализирована для целей предупреждения коррупции и, в частности, выявления личной заинтересованности служащих (работников).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При наличии возможности может быть организовано рабочее взаимодействие между служащим (работником) подразделения по профилактике коррупционных правонарушений, специализирующимся в сфере закупочной деятельности, и ответственными служащими соответствующих органов, в том числе для целей обмена информацией и получения необходимых консультаций.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Аналитические мероприятия в отношении служащих</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(работников), участвующих в закупке</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4.4. По результатам определения круга служащих (работников) и участников закупки (поставщиков (подрядчиков, исполнителей)), в отношении которых проводится анализ, подразделению по профилактике коррупционных правонарушений необходимо осуществить сбор применимой информации, которая может содержать признаки наличия у служащего (работника) личной заинтересованности при осуществлении закупок.</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4.5. В целях выявления личной заинтересованности служащих (работников), которая приводит или может привести к конфликту интересов, подразделению по профилактике коррупционных правонарушений необходимо обобщить имеющуюся информацию о служащем (работнике), его близких родственниках (если применимо), например, информацию, содержащуюся в следующих документах:</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1) трудовая книжка;</w:t>
      </w:r>
      <w:r>
        <w:rPr>
          <w:rFonts w:ascii="Roboto Light" w:hAnsi="Roboto Light"/>
          <w:color w:val="3C3C3C"/>
          <w:sz w:val="30"/>
          <w:szCs w:val="30"/>
        </w:rPr>
        <w:br/>
      </w:r>
      <w:r>
        <w:rPr>
          <w:rFonts w:ascii="Roboto Light" w:hAnsi="Roboto Light"/>
          <w:color w:val="3C3C3C"/>
          <w:sz w:val="30"/>
          <w:szCs w:val="30"/>
        </w:rPr>
        <w:br/>
      </w:r>
      <w:proofErr w:type="gramStart"/>
      <w:r>
        <w:rPr>
          <w:rFonts w:ascii="Roboto Light" w:hAnsi="Roboto Light"/>
          <w:color w:val="3C3C3C"/>
          <w:sz w:val="30"/>
          <w:szCs w:val="30"/>
          <w:shd w:val="clear" w:color="auto" w:fill="FFFFFF"/>
        </w:rPr>
        <w:t xml:space="preserve">2) анкета, подлежащая представлению в государственный орган, орган местного самоуправления, аппарат избирательной комиссии муниципального образования гражданином Российской Федерации, </w:t>
      </w:r>
      <w:r>
        <w:rPr>
          <w:rFonts w:ascii="Roboto Light" w:hAnsi="Roboto Light"/>
          <w:color w:val="3C3C3C"/>
          <w:sz w:val="30"/>
          <w:szCs w:val="30"/>
          <w:shd w:val="clear" w:color="auto" w:fill="FFFFFF"/>
        </w:rPr>
        <w:lastRenderedPageBreak/>
        <w:t>изъявившим желание участвовать в конкурсе на замещение вакантной должности государственной гражданской службы Российской Федерации, поступающим на государственную гражданскую службу Российской Федерации или на муниципальную службу в Российской Федерации, форма которой утверждена распоряжением Правительства Российской Федерации от 26 мая 2005 г. N 667-р</w:t>
      </w:r>
      <w:proofErr w:type="gramEnd"/>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3) личная карточка работника;</w:t>
      </w:r>
      <w:r>
        <w:rPr>
          <w:rFonts w:ascii="Roboto Light" w:hAnsi="Roboto Light"/>
          <w:color w:val="3C3C3C"/>
          <w:sz w:val="30"/>
          <w:szCs w:val="30"/>
        </w:rPr>
        <w:br/>
      </w:r>
      <w:r>
        <w:rPr>
          <w:rFonts w:ascii="Roboto Light" w:hAnsi="Roboto Light"/>
          <w:color w:val="3C3C3C"/>
          <w:sz w:val="30"/>
          <w:szCs w:val="30"/>
        </w:rPr>
        <w:br/>
      </w:r>
      <w:proofErr w:type="gramStart"/>
      <w:r>
        <w:rPr>
          <w:rFonts w:ascii="Roboto Light" w:hAnsi="Roboto Light"/>
          <w:color w:val="3C3C3C"/>
          <w:sz w:val="30"/>
          <w:szCs w:val="30"/>
          <w:shd w:val="clear" w:color="auto" w:fill="FFFFFF"/>
        </w:rPr>
        <w:t>4) форма представления сведений об адресах сайтов и (или) страниц сайтов в информационно-телекоммуникационной сети "Интернет", на которых государственным гражданским служащим или муниципальным служащим, гражданином Российской Федерации, претендующим на замещение должности государственной гражданской службы Российской Федерации или муниципальной службы, размещались общедоступная информация, а также данные, позволяющие его идентифицировать, утвержденная распоряжением Правительства Российской Федерации от 28 декабря 2016 г. N 2867-р;</w:t>
      </w:r>
      <w:proofErr w:type="gramEnd"/>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5) сведения о доходах, расходах, об имуществе и обязательствах имущественного характера;</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6) иная информация, в том числе содержащаяся в личном деле служащего (работника).</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Кроме того, рекомендуется обеспечить ежегодную актуализацию информации, находящейся в личном деле служащего (работника).</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Также с соблюдением законодательства Российской Федерации, в частности, положений законодательства о персональных данных, может быть организована работа по получению отсутствующих в личном деле служащего (работника) сведений об иных лицах, находящихся со служащим (работником) в близком родстве или свойстве.</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Одновременно также целесообразно проанализировать информацию, размещенную в информационно-телекоммуникационной сети "Интернет", в том числе посредством использования различных </w:t>
      </w:r>
      <w:proofErr w:type="spellStart"/>
      <w:r>
        <w:rPr>
          <w:rFonts w:ascii="Roboto Light" w:hAnsi="Roboto Light"/>
          <w:color w:val="3C3C3C"/>
          <w:sz w:val="30"/>
          <w:szCs w:val="30"/>
          <w:shd w:val="clear" w:color="auto" w:fill="FFFFFF"/>
        </w:rPr>
        <w:t>агрегаторов</w:t>
      </w:r>
      <w:proofErr w:type="spellEnd"/>
      <w:r>
        <w:rPr>
          <w:rFonts w:ascii="Roboto Light" w:hAnsi="Roboto Light"/>
          <w:color w:val="3C3C3C"/>
          <w:sz w:val="30"/>
          <w:szCs w:val="30"/>
          <w:shd w:val="clear" w:color="auto" w:fill="FFFFFF"/>
        </w:rPr>
        <w:t xml:space="preserve"> информации, и иную имеющуюся в распоряжении органа (организации) информацию.</w:t>
      </w:r>
      <w:r>
        <w:rPr>
          <w:rFonts w:ascii="Roboto Light" w:hAnsi="Roboto Light"/>
          <w:color w:val="3C3C3C"/>
          <w:sz w:val="30"/>
          <w:szCs w:val="30"/>
        </w:rPr>
        <w:br/>
      </w:r>
      <w:r>
        <w:rPr>
          <w:rFonts w:ascii="Roboto Light" w:hAnsi="Roboto Light"/>
          <w:color w:val="3C3C3C"/>
          <w:sz w:val="30"/>
          <w:szCs w:val="30"/>
        </w:rPr>
        <w:lastRenderedPageBreak/>
        <w:br/>
      </w:r>
      <w:r>
        <w:rPr>
          <w:rFonts w:ascii="Roboto Light" w:hAnsi="Roboto Light"/>
          <w:color w:val="3C3C3C"/>
          <w:sz w:val="30"/>
          <w:szCs w:val="30"/>
          <w:shd w:val="clear" w:color="auto" w:fill="FFFFFF"/>
        </w:rPr>
        <w:t>Например, информация, содержащаяся в следующих документах:</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поступившие в орган в соответствии с частью 4 статьи 12 Федерального закона N 273-ФЗ сообщения от работодателей бывших служащих;</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журнал посещений органа (организации);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реестр ранее заключенных контрактов;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реестр контрагентов.</w:t>
      </w:r>
      <w:r>
        <w:rPr>
          <w:rFonts w:ascii="Roboto Light" w:hAnsi="Roboto Light"/>
          <w:color w:val="3C3C3C"/>
          <w:sz w:val="30"/>
          <w:szCs w:val="30"/>
        </w:rPr>
        <w:br/>
      </w:r>
      <w:r>
        <w:rPr>
          <w:rFonts w:ascii="Roboto Light" w:hAnsi="Roboto Light"/>
          <w:color w:val="3C3C3C"/>
          <w:sz w:val="30"/>
          <w:szCs w:val="30"/>
        </w:rPr>
        <w:br/>
      </w:r>
      <w:proofErr w:type="gramStart"/>
      <w:r>
        <w:rPr>
          <w:rFonts w:ascii="Roboto Light" w:hAnsi="Roboto Light"/>
          <w:color w:val="3C3C3C"/>
          <w:sz w:val="30"/>
          <w:szCs w:val="30"/>
          <w:shd w:val="clear" w:color="auto" w:fill="FFFFFF"/>
        </w:rPr>
        <w:t>Также подразделение по профилактике коррупционных правонарушений может проводить беседы со служащими (работниками) с их согласия, получать от них с их согласия необходимые пояснения, а также получать от органов (организаций) информацию о соблюдении служащими (работниками) требований к служебному поведению (за исключением информации, содержащей сведения, составляющие государственную, банковскую, налоговую или иную охраняемую законом тайну), в том числе требования о предотвращении или урегулировании</w:t>
      </w:r>
      <w:proofErr w:type="gramEnd"/>
      <w:r>
        <w:rPr>
          <w:rFonts w:ascii="Roboto Light" w:hAnsi="Roboto Light"/>
          <w:color w:val="3C3C3C"/>
          <w:sz w:val="30"/>
          <w:szCs w:val="30"/>
          <w:shd w:val="clear" w:color="auto" w:fill="FFFFFF"/>
        </w:rPr>
        <w:t xml:space="preserve"> </w:t>
      </w:r>
      <w:proofErr w:type="gramStart"/>
      <w:r>
        <w:rPr>
          <w:rFonts w:ascii="Roboto Light" w:hAnsi="Roboto Light"/>
          <w:color w:val="3C3C3C"/>
          <w:sz w:val="30"/>
          <w:szCs w:val="30"/>
          <w:shd w:val="clear" w:color="auto" w:fill="FFFFFF"/>
        </w:rPr>
        <w:t>конфликта интересов, изучать представленные гражданами или служащими (работниками) сведения, иную полученную информацию (см., например, подпункт "л" пункта 3 Указа Президента Российской Федерации от 21 сентября 2009 г. N 1065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4.6.</w:t>
      </w:r>
      <w:proofErr w:type="gramEnd"/>
      <w:r>
        <w:rPr>
          <w:rFonts w:ascii="Roboto Light" w:hAnsi="Roboto Light"/>
          <w:color w:val="3C3C3C"/>
          <w:sz w:val="30"/>
          <w:szCs w:val="30"/>
          <w:shd w:val="clear" w:color="auto" w:fill="FFFFFF"/>
        </w:rPr>
        <w:t xml:space="preserve"> В органе (организации) рекомендуется организовать добровольное ежегодное представление служащими (работниками), участвующими в осуществлении закупок, декларации о возможной личной заинтересованности. Типовая форма для декларирования служащими (работниками) о возможной личной заинтересованности приведена в Приложении к настоящим Методическим рекомендациям.</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4.7. На основании указанных действий подразделению по профилактике </w:t>
      </w:r>
      <w:r>
        <w:rPr>
          <w:rFonts w:ascii="Roboto Light" w:hAnsi="Roboto Light"/>
          <w:color w:val="3C3C3C"/>
          <w:sz w:val="30"/>
          <w:szCs w:val="30"/>
          <w:shd w:val="clear" w:color="auto" w:fill="FFFFFF"/>
        </w:rPr>
        <w:lastRenderedPageBreak/>
        <w:t>коррупционных правонарушений рекомендуется сформировать профиль служащего (работника), участвующего в закупочной деятельности.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Аналитические мероприятия в отношении участников закупок</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4.8. Аналогичный профиль может быть сформирован в отношении участников закупок, в том числе определенным по результатам закупок поставщикам (подрядчикам, исполнителям).</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В этой связи рекомендуется с учетом положений законодательства Российской Федерации обеспечить ответственного служащего (работника) подразделения по профилактике коррупционных правонарушений доступом к необходимой для составления такого профиля информации (например, по решению руководителя органа (организации) или уполномоченного им лица).</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4.9. Информацию об участниках закупки, в том числе о поставщиках (подрядчиках, исполнителях), можно получить как непосредственно от структурных подразделений органа (организации), участвующих в определении поставщика (подрядчика, исполнителя), так и из данных, размещенных в Единой информационной системе в сфере закупок по адресу в информационно-телекоммуникационной сети "Интернет": </w:t>
      </w:r>
      <w:hyperlink r:id="rId7" w:tgtFrame="_blank" w:history="1">
        <w:r>
          <w:rPr>
            <w:rStyle w:val="a3"/>
            <w:rFonts w:ascii="Roboto Light" w:hAnsi="Roboto Light"/>
            <w:color w:val="3C3C3C"/>
            <w:sz w:val="30"/>
            <w:szCs w:val="30"/>
            <w:u w:val="none"/>
            <w:shd w:val="clear" w:color="auto" w:fill="FFFFFF"/>
          </w:rPr>
          <w:t>http://zakupki.gov.ru/</w:t>
        </w:r>
      </w:hyperlink>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4.10. В случае принятия решения о составлении профиля в отношении участников закупки, в зависимости от выбранного способа определения поставщика (подрядчика, исполнителя) у подразделения по профилактике коррупционных правонарушений на разных этапах возникает возможность ознакомиться с информацией об участниках закупки.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Так, отдельную информацию об участниках закупки можно получить посредством анализа сведений, представленных непосредственно на самом конверте (отправитель), после вскрытия указанных конвертов, а в случае определения поставщика (подрядчика, исполнителя) в </w:t>
      </w:r>
      <w:r>
        <w:rPr>
          <w:rFonts w:ascii="Roboto Light" w:hAnsi="Roboto Light"/>
          <w:color w:val="3C3C3C"/>
          <w:sz w:val="30"/>
          <w:szCs w:val="30"/>
          <w:shd w:val="clear" w:color="auto" w:fill="FFFFFF"/>
        </w:rPr>
        <w:lastRenderedPageBreak/>
        <w:t>электронной форме - во второй части заявок.</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Кроме того, подразделению по профилактике коррупционных правонарушений рекомендуется проанализировать поступившие в орган (организацию) запросы (если применимо):</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на получение конкурсной документации;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от участника закупки о даче разъяснений положений документации;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о даче разъяснений результатов определения поставщика (подрядчика, исполнителя);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иные запросы.</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В указанных целях рекомендуется при поступлении подобных запросов обеспечить ознакомление с ними подразделение по профилактике коррупционных правонарушений, например, посредством автоматизированного их направления в системе электронного документооборота.</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4.10.1. </w:t>
      </w:r>
      <w:proofErr w:type="gramStart"/>
      <w:r>
        <w:rPr>
          <w:rFonts w:ascii="Roboto Light" w:hAnsi="Roboto Light"/>
          <w:color w:val="3C3C3C"/>
          <w:sz w:val="30"/>
          <w:szCs w:val="30"/>
          <w:shd w:val="clear" w:color="auto" w:fill="FFFFFF"/>
        </w:rPr>
        <w:t>В рамках указанного анализа также целесообразно удостовериться в отсутствии информации, свидетельствующей о возможном возникновении у служащих (работников) личной заинтересованности при осуществлении закупки, и в случае необходимости проинформировать об этом руководителя органа (организации) в целях принятия мер, направленных на предупреждение ситуаций конфликта интересов (например, отстранить служащего (работника) от участия в осуществлении закупки).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4.11.</w:t>
      </w:r>
      <w:proofErr w:type="gramEnd"/>
      <w:r>
        <w:rPr>
          <w:rFonts w:ascii="Roboto Light" w:hAnsi="Roboto Light"/>
          <w:color w:val="3C3C3C"/>
          <w:sz w:val="30"/>
          <w:szCs w:val="30"/>
          <w:shd w:val="clear" w:color="auto" w:fill="FFFFFF"/>
        </w:rPr>
        <w:t xml:space="preserve"> </w:t>
      </w:r>
      <w:proofErr w:type="gramStart"/>
      <w:r>
        <w:rPr>
          <w:rFonts w:ascii="Roboto Light" w:hAnsi="Roboto Light"/>
          <w:color w:val="3C3C3C"/>
          <w:sz w:val="30"/>
          <w:szCs w:val="30"/>
          <w:shd w:val="clear" w:color="auto" w:fill="FFFFFF"/>
        </w:rPr>
        <w:t>Анализу и обобщению для формирования профиля подлежит следующая информация (если применимо):</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1) наименование, фирменное наименование (при наличии), место нахождения (для юридического лица), почтовый адрес участника закупки,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 фамилия, имя, отчество (при наличии), паспортные </w:t>
      </w:r>
      <w:r>
        <w:rPr>
          <w:rFonts w:ascii="Roboto Light" w:hAnsi="Roboto Light"/>
          <w:color w:val="3C3C3C"/>
          <w:sz w:val="30"/>
          <w:szCs w:val="30"/>
          <w:shd w:val="clear" w:color="auto" w:fill="FFFFFF"/>
        </w:rPr>
        <w:lastRenderedPageBreak/>
        <w:t>данные, место жительства (для физического лица), номер контактного телефона;</w:t>
      </w:r>
      <w:proofErr w:type="gramEnd"/>
      <w:r>
        <w:rPr>
          <w:rFonts w:ascii="Roboto Light" w:hAnsi="Roboto Light"/>
          <w:color w:val="3C3C3C"/>
          <w:sz w:val="30"/>
          <w:szCs w:val="30"/>
        </w:rPr>
        <w:br/>
      </w:r>
      <w:r>
        <w:rPr>
          <w:rFonts w:ascii="Roboto Light" w:hAnsi="Roboto Light"/>
          <w:color w:val="3C3C3C"/>
          <w:sz w:val="30"/>
          <w:szCs w:val="30"/>
        </w:rPr>
        <w:br/>
      </w:r>
      <w:proofErr w:type="gramStart"/>
      <w:r>
        <w:rPr>
          <w:rFonts w:ascii="Roboto Light" w:hAnsi="Roboto Light"/>
          <w:color w:val="3C3C3C"/>
          <w:sz w:val="30"/>
          <w:szCs w:val="30"/>
          <w:shd w:val="clear" w:color="auto" w:fill="FFFFFF"/>
        </w:rPr>
        <w:t>2)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w:t>
      </w:r>
      <w:proofErr w:type="gramEnd"/>
      <w:r>
        <w:rPr>
          <w:rFonts w:ascii="Roboto Light" w:hAnsi="Roboto Light"/>
          <w:color w:val="3C3C3C"/>
          <w:sz w:val="30"/>
          <w:szCs w:val="30"/>
          <w:shd w:val="clear" w:color="auto" w:fill="FFFFFF"/>
        </w:rPr>
        <w:t xml:space="preserve"> лица в качестве индивидуального предпринимателя в соответствии с законодательством соответствующего государства (для иностранного лица);</w:t>
      </w:r>
      <w:r>
        <w:rPr>
          <w:rFonts w:ascii="Roboto Light" w:hAnsi="Roboto Light"/>
          <w:color w:val="3C3C3C"/>
          <w:sz w:val="30"/>
          <w:szCs w:val="30"/>
        </w:rPr>
        <w:br/>
      </w:r>
      <w:r>
        <w:rPr>
          <w:rFonts w:ascii="Roboto Light" w:hAnsi="Roboto Light"/>
          <w:color w:val="3C3C3C"/>
          <w:sz w:val="30"/>
          <w:szCs w:val="30"/>
        </w:rPr>
        <w:br/>
      </w:r>
      <w:proofErr w:type="gramStart"/>
      <w:r>
        <w:rPr>
          <w:rFonts w:ascii="Roboto Light" w:hAnsi="Roboto Light"/>
          <w:color w:val="3C3C3C"/>
          <w:sz w:val="30"/>
          <w:szCs w:val="30"/>
          <w:shd w:val="clear" w:color="auto" w:fill="FFFFFF"/>
        </w:rPr>
        <w:t>3) 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закупки без доверенности), и иные связанные с данной обязанностью документы;</w:t>
      </w:r>
      <w:proofErr w:type="gramEnd"/>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 копии учредительных документов участника закупки (для юридического лица);</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5) иные представленные участником закупки документы.</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4.12. В случае</w:t>
      </w:r>
      <w:proofErr w:type="gramStart"/>
      <w:r>
        <w:rPr>
          <w:rFonts w:ascii="Roboto Light" w:hAnsi="Roboto Light"/>
          <w:color w:val="3C3C3C"/>
          <w:sz w:val="30"/>
          <w:szCs w:val="30"/>
          <w:shd w:val="clear" w:color="auto" w:fill="FFFFFF"/>
        </w:rPr>
        <w:t>,</w:t>
      </w:r>
      <w:proofErr w:type="gramEnd"/>
      <w:r>
        <w:rPr>
          <w:rFonts w:ascii="Roboto Light" w:hAnsi="Roboto Light"/>
          <w:color w:val="3C3C3C"/>
          <w:sz w:val="30"/>
          <w:szCs w:val="30"/>
          <w:shd w:val="clear" w:color="auto" w:fill="FFFFFF"/>
        </w:rPr>
        <w:t xml:space="preserve"> если служащим (работником) подразделения по профилактике коррупционных правонарушений выявлено нарушение участником закупки требования, установленного пунктом 9 части 1 статьи 31 Федерального закона N 44-ФЗ (об отсутствии между ним и заказчиком конфликта интересов), то об указанном факте рекомендуется незамедлительно проинформировать руководителя заказчика и (или) комиссию.</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При этом необходимо принимать во внимание, что определение понятия "конфликт интересов", используемое в Федеральном законе N 44-ФЗ, отлично от аналогичного понятия, предусмотренного Федеральным </w:t>
      </w:r>
      <w:r>
        <w:rPr>
          <w:rFonts w:ascii="Roboto Light" w:hAnsi="Roboto Light"/>
          <w:color w:val="3C3C3C"/>
          <w:sz w:val="30"/>
          <w:szCs w:val="30"/>
          <w:shd w:val="clear" w:color="auto" w:fill="FFFFFF"/>
        </w:rPr>
        <w:lastRenderedPageBreak/>
        <w:t>законом N 273-ФЗ. &lt;4&gt;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&lt;4</w:t>
      </w:r>
      <w:proofErr w:type="gramStart"/>
      <w:r>
        <w:rPr>
          <w:rFonts w:ascii="Roboto Light" w:hAnsi="Roboto Light"/>
          <w:color w:val="3C3C3C"/>
          <w:sz w:val="30"/>
          <w:szCs w:val="30"/>
          <w:shd w:val="clear" w:color="auto" w:fill="FFFFFF"/>
        </w:rPr>
        <w:t>&gt; П</w:t>
      </w:r>
      <w:proofErr w:type="gramEnd"/>
      <w:r>
        <w:rPr>
          <w:rFonts w:ascii="Roboto Light" w:hAnsi="Roboto Light"/>
          <w:color w:val="3C3C3C"/>
          <w:sz w:val="30"/>
          <w:szCs w:val="30"/>
          <w:shd w:val="clear" w:color="auto" w:fill="FFFFFF"/>
        </w:rPr>
        <w:t xml:space="preserve">од конфликтом интересов между участником закупки и заказчиком в соответствии с Федеральным законом N 44-ФЗ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w:t>
      </w:r>
      <w:proofErr w:type="gramStart"/>
      <w:r>
        <w:rPr>
          <w:rFonts w:ascii="Roboto Light" w:hAnsi="Roboto Light"/>
          <w:color w:val="3C3C3C"/>
          <w:sz w:val="30"/>
          <w:szCs w:val="30"/>
          <w:shd w:val="clear" w:color="auto" w:fill="FFFFFF"/>
        </w:rPr>
        <w:t>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w:t>
      </w:r>
      <w:proofErr w:type="gramEnd"/>
      <w:r>
        <w:rPr>
          <w:rFonts w:ascii="Roboto Light" w:hAnsi="Roboto Light"/>
          <w:color w:val="3C3C3C"/>
          <w:sz w:val="30"/>
          <w:szCs w:val="30"/>
          <w:shd w:val="clear" w:color="auto" w:fill="FFFFFF"/>
        </w:rPr>
        <w:t xml:space="preserve"> по прямой восходящей и нисходящей линии (родителями и детьми, дедушкой, бабушкой и внуками), полнородными и </w:t>
      </w:r>
      <w:proofErr w:type="spellStart"/>
      <w:r>
        <w:rPr>
          <w:rFonts w:ascii="Roboto Light" w:hAnsi="Roboto Light"/>
          <w:color w:val="3C3C3C"/>
          <w:sz w:val="30"/>
          <w:szCs w:val="30"/>
          <w:shd w:val="clear" w:color="auto" w:fill="FFFFFF"/>
        </w:rPr>
        <w:t>неполнородными</w:t>
      </w:r>
      <w:proofErr w:type="spellEnd"/>
      <w:r>
        <w:rPr>
          <w:rFonts w:ascii="Roboto Light" w:hAnsi="Roboto Light"/>
          <w:color w:val="3C3C3C"/>
          <w:sz w:val="30"/>
          <w:szCs w:val="30"/>
          <w:shd w:val="clear" w:color="auto" w:fill="FFFFFF"/>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(пункт 9 части 1 статьи 31 Федерального закона N 44-ФЗ).</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proofErr w:type="gramStart"/>
      <w:r>
        <w:rPr>
          <w:rFonts w:ascii="Roboto Light" w:hAnsi="Roboto Light"/>
          <w:color w:val="3C3C3C"/>
          <w:sz w:val="30"/>
          <w:szCs w:val="30"/>
          <w:shd w:val="clear" w:color="auto" w:fill="FFFFFF"/>
        </w:rPr>
        <w:t xml:space="preserve">Принятым в соответствии с Конституцией Российской Федерации, Гражданским кодексом Российской Федерации, Федеральным законом N 223-ФЗ, другими федеральными законами и иными нормативными правовыми актами Российской Федерации и утвержденным с учетом положений части 3 статьи 2 Федерального закона N 223-ФЗ правовым актом, регламентирующим правила закупки (далее - положение о </w:t>
      </w:r>
      <w:r>
        <w:rPr>
          <w:rFonts w:ascii="Roboto Light" w:hAnsi="Roboto Light"/>
          <w:color w:val="3C3C3C"/>
          <w:sz w:val="30"/>
          <w:szCs w:val="30"/>
          <w:shd w:val="clear" w:color="auto" w:fill="FFFFFF"/>
        </w:rPr>
        <w:lastRenderedPageBreak/>
        <w:t>закупке), также может быть установлено иное определение понятия "конфликт интересов", применимое при осуществлении закупок</w:t>
      </w:r>
      <w:proofErr w:type="gramEnd"/>
      <w:r>
        <w:rPr>
          <w:rFonts w:ascii="Roboto Light" w:hAnsi="Roboto Light"/>
          <w:color w:val="3C3C3C"/>
          <w:sz w:val="30"/>
          <w:szCs w:val="30"/>
          <w:shd w:val="clear" w:color="auto" w:fill="FFFFFF"/>
        </w:rPr>
        <w:t xml:space="preserve"> в рамках Федерального закона N 223-ФЗ.</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В случае выявления подразделением по профилактике коррупционных правонарушений конфликта интересов в соответствии положением о закупке (если применимо), то об указанном факте также рекомендуется незамедлительно проинформировать руководителя заказчика и (или) комиссию.</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4.13. Если выбранный способ определения поставщика (подрядчика, исполнителя) предусматривает запрос котировок или запрос предложений и (или) выбранный способ </w:t>
      </w:r>
      <w:proofErr w:type="gramStart"/>
      <w:r>
        <w:rPr>
          <w:rFonts w:ascii="Roboto Light" w:hAnsi="Roboto Light"/>
          <w:color w:val="3C3C3C"/>
          <w:sz w:val="30"/>
          <w:szCs w:val="30"/>
          <w:shd w:val="clear" w:color="auto" w:fill="FFFFFF"/>
        </w:rPr>
        <w:t>относится к категории закрытых подразделению по профилактике коррупционных правонарушений рекомендуется</w:t>
      </w:r>
      <w:proofErr w:type="gramEnd"/>
      <w:r>
        <w:rPr>
          <w:rFonts w:ascii="Roboto Light" w:hAnsi="Roboto Light"/>
          <w:color w:val="3C3C3C"/>
          <w:sz w:val="30"/>
          <w:szCs w:val="30"/>
          <w:shd w:val="clear" w:color="auto" w:fill="FFFFFF"/>
        </w:rPr>
        <w:t xml:space="preserve"> провести анализ информации об участниках закупки, которым направлены соответствующие запросы или которые допущены для участия в закрытом способе определения поставщика (подрядчика, исполнителя).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Аналогично подразделению по профилактике коррупционных правонарушений рекомендуется провести анализ информац</w:t>
      </w:r>
      <w:proofErr w:type="gramStart"/>
      <w:r>
        <w:rPr>
          <w:rFonts w:ascii="Roboto Light" w:hAnsi="Roboto Light"/>
          <w:color w:val="3C3C3C"/>
          <w:sz w:val="30"/>
          <w:szCs w:val="30"/>
          <w:shd w:val="clear" w:color="auto" w:fill="FFFFFF"/>
        </w:rPr>
        <w:t>ии о е</w:t>
      </w:r>
      <w:proofErr w:type="gramEnd"/>
      <w:r>
        <w:rPr>
          <w:rFonts w:ascii="Roboto Light" w:hAnsi="Roboto Light"/>
          <w:color w:val="3C3C3C"/>
          <w:sz w:val="30"/>
          <w:szCs w:val="30"/>
          <w:shd w:val="clear" w:color="auto" w:fill="FFFFFF"/>
        </w:rPr>
        <w:t>динственном поставщике (подрядчике, исполнителе).</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4.14. Иная информация об участниках закупки, применимая для целей выявления личной заинтересованности служащих (работников), может быть также получена из информационно-телекоммуникационной сети "Интернет", например, посредством анализа сведений, доступных на электронном сервисе "Прозрачный бизнес", размещенном по адресу: </w:t>
      </w:r>
      <w:hyperlink r:id="rId8" w:tgtFrame="_blank" w:history="1">
        <w:r>
          <w:rPr>
            <w:rStyle w:val="a3"/>
            <w:rFonts w:ascii="Roboto Light" w:hAnsi="Roboto Light"/>
            <w:color w:val="3C3C3C"/>
            <w:sz w:val="30"/>
            <w:szCs w:val="30"/>
            <w:u w:val="none"/>
            <w:shd w:val="clear" w:color="auto" w:fill="FFFFFF"/>
          </w:rPr>
          <w:t>https://pb.nalog.ru/</w:t>
        </w:r>
      </w:hyperlink>
      <w:r>
        <w:rPr>
          <w:rFonts w:ascii="Roboto Light" w:hAnsi="Roboto Light"/>
          <w:color w:val="3C3C3C"/>
          <w:sz w:val="30"/>
          <w:szCs w:val="30"/>
          <w:shd w:val="clear" w:color="auto" w:fill="FFFFFF"/>
        </w:rPr>
        <w:t xml:space="preserve">, а также посредством использования различных </w:t>
      </w:r>
      <w:proofErr w:type="spellStart"/>
      <w:r>
        <w:rPr>
          <w:rFonts w:ascii="Roboto Light" w:hAnsi="Roboto Light"/>
          <w:color w:val="3C3C3C"/>
          <w:sz w:val="30"/>
          <w:szCs w:val="30"/>
          <w:shd w:val="clear" w:color="auto" w:fill="FFFFFF"/>
        </w:rPr>
        <w:t>агрегаторов</w:t>
      </w:r>
      <w:proofErr w:type="spellEnd"/>
      <w:r>
        <w:rPr>
          <w:rFonts w:ascii="Roboto Light" w:hAnsi="Roboto Light"/>
          <w:color w:val="3C3C3C"/>
          <w:sz w:val="30"/>
          <w:szCs w:val="30"/>
          <w:shd w:val="clear" w:color="auto" w:fill="FFFFFF"/>
        </w:rPr>
        <w:t xml:space="preserve"> информации.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Анализ профилей служащих (работников) и участников закупок,</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полученных по результатам аналитической работы</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lastRenderedPageBreak/>
        <w:t>4.15. По результатам составления с учетом положений пункта 4.2 настоящих Методических рекомендаций профилей служащих (работников), участвующих в осуществлении закупки, а также профилей участников закупок подразделению по профилактике коррупционных правонарушений рекомендуется осуществить перекрестный анализ имеющейся в их распоряжении информации для целей выявления личной заинтересованности служащих (работников).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4.16. Для выявления фактов, свидетельствующих о возможном наличии личной заинтересованности у служащих (работников), участвующих в осуществлении закупки, подразделением по профилактике коррупционных правонарушений может быть проанализирована документация, связанная с осуществлением закупки, в том числе документация, связанная с планированием закупки.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Соответствующая информация может быть получена из Единой информационной системы в сфере закупок по адресу в информационно-телекоммуникационной сети "Интернет": </w:t>
      </w:r>
      <w:hyperlink r:id="rId9" w:tgtFrame="_blank" w:history="1">
        <w:r>
          <w:rPr>
            <w:rStyle w:val="a3"/>
            <w:rFonts w:ascii="Roboto Light" w:hAnsi="Roboto Light"/>
            <w:color w:val="3C3C3C"/>
            <w:sz w:val="30"/>
            <w:szCs w:val="30"/>
            <w:u w:val="none"/>
            <w:shd w:val="clear" w:color="auto" w:fill="FFFFFF"/>
          </w:rPr>
          <w:t>http://zakupki.gov.ru/</w:t>
        </w:r>
      </w:hyperlink>
      <w:r>
        <w:rPr>
          <w:rFonts w:ascii="Roboto Light" w:hAnsi="Roboto Light"/>
          <w:color w:val="3C3C3C"/>
          <w:sz w:val="30"/>
          <w:szCs w:val="30"/>
          <w:shd w:val="clear" w:color="auto" w:fill="FFFFFF"/>
        </w:rPr>
        <w:t> либо получена с учетом положений пункта 2.4 настоящих Методических рекомендаций.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4.17. </w:t>
      </w:r>
      <w:proofErr w:type="gramStart"/>
      <w:r>
        <w:rPr>
          <w:rFonts w:ascii="Roboto Light" w:hAnsi="Roboto Light"/>
          <w:color w:val="3C3C3C"/>
          <w:sz w:val="30"/>
          <w:szCs w:val="30"/>
          <w:shd w:val="clear" w:color="auto" w:fill="FFFFFF"/>
        </w:rPr>
        <w:t>Также в случае признания целесообразным подразделением по профилактике коррупционных правонарушений может быть проведен комплексный анализ информации о закупке, в ходе которого могут быть выявлены индикаторы, наличие которых может свидетельствовать о личной заинтересованности служащих (работников), участвующих в проведении такой закупки. &lt;5&gt;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&lt;5&gt; Примеры таких индикаторов отражены, например, в материалах "Серая книга", подготовленных проектом Общероссийского народного фронта "За честные закупки" и размещенных</w:t>
      </w:r>
      <w:proofErr w:type="gramEnd"/>
      <w:r>
        <w:rPr>
          <w:rFonts w:ascii="Roboto Light" w:hAnsi="Roboto Light"/>
          <w:color w:val="3C3C3C"/>
          <w:sz w:val="30"/>
          <w:szCs w:val="30"/>
          <w:shd w:val="clear" w:color="auto" w:fill="FFFFFF"/>
        </w:rPr>
        <w:t xml:space="preserve"> на официальном сайте проекта Общероссийского народного фронта "За честные закупки" в информационно-телекоммуникационной сети "Интернет" по ссылке: </w:t>
      </w:r>
      <w:hyperlink r:id="rId10" w:tgtFrame="_blank" w:history="1">
        <w:r>
          <w:rPr>
            <w:rStyle w:val="a3"/>
            <w:rFonts w:ascii="Roboto Light" w:hAnsi="Roboto Light"/>
            <w:color w:val="3C3C3C"/>
            <w:sz w:val="30"/>
            <w:szCs w:val="30"/>
            <w:u w:val="none"/>
            <w:shd w:val="clear" w:color="auto" w:fill="FFFFFF"/>
          </w:rPr>
          <w:t>http://zachestnyezakupki.onf.ru/Public/Knowledge?category=GrayScheme</w:t>
        </w:r>
      </w:hyperlink>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4.18. </w:t>
      </w:r>
      <w:proofErr w:type="gramStart"/>
      <w:r>
        <w:rPr>
          <w:rFonts w:ascii="Roboto Light" w:hAnsi="Roboto Light"/>
          <w:color w:val="3C3C3C"/>
          <w:sz w:val="30"/>
          <w:szCs w:val="30"/>
          <w:shd w:val="clear" w:color="auto" w:fill="FFFFFF"/>
        </w:rPr>
        <w:t xml:space="preserve">В случае признания целесообразным по результатам данного </w:t>
      </w:r>
      <w:r>
        <w:rPr>
          <w:rFonts w:ascii="Roboto Light" w:hAnsi="Roboto Light"/>
          <w:color w:val="3C3C3C"/>
          <w:sz w:val="30"/>
          <w:szCs w:val="30"/>
          <w:shd w:val="clear" w:color="auto" w:fill="FFFFFF"/>
        </w:rPr>
        <w:lastRenderedPageBreak/>
        <w:t>анализа подразделением по профилактике коррупционных правонарушений может быть организовано проведение соответствующей проверки соблюдения служащим (работником) в течение трех лет, предшествующих поступлению информации, явившейся основанием для осуществления такой проверки, в частности, требований о предотвращении или урегулировании конфликта интересов, исполнения ими обязанностей, установленных Федеральным законом N 273-ФЗ и другими федеральными законами (далее - проверка). &lt;6&gt;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&lt;6</w:t>
      </w:r>
      <w:proofErr w:type="gramEnd"/>
      <w:r>
        <w:rPr>
          <w:rFonts w:ascii="Roboto Light" w:hAnsi="Roboto Light"/>
          <w:color w:val="3C3C3C"/>
          <w:sz w:val="30"/>
          <w:szCs w:val="30"/>
          <w:shd w:val="clear" w:color="auto" w:fill="FFFFFF"/>
        </w:rPr>
        <w:t xml:space="preserve">&gt; </w:t>
      </w:r>
      <w:proofErr w:type="gramStart"/>
      <w:r>
        <w:rPr>
          <w:rFonts w:ascii="Roboto Light" w:hAnsi="Roboto Light"/>
          <w:color w:val="3C3C3C"/>
          <w:sz w:val="30"/>
          <w:szCs w:val="30"/>
          <w:shd w:val="clear" w:color="auto" w:fill="FFFFFF"/>
        </w:rPr>
        <w:t>См., например, Положение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утвержденное Указом Президента Российской Федерации от 21 сентября 2009 г. N 1065.</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4.19.</w:t>
      </w:r>
      <w:proofErr w:type="gramEnd"/>
      <w:r>
        <w:rPr>
          <w:rFonts w:ascii="Roboto Light" w:hAnsi="Roboto Light"/>
          <w:color w:val="3C3C3C"/>
          <w:sz w:val="30"/>
          <w:szCs w:val="30"/>
          <w:shd w:val="clear" w:color="auto" w:fill="FFFFFF"/>
        </w:rPr>
        <w:t xml:space="preserve"> Достаточная информация для организации проведения проверки может быть получена не только в рамках осуществления вышеуказанного анализа, но и в рамках анализа информации, содержащейся в документации, связанной с осуществлением закупки.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4.20. Отдельное внимание подразделением по профилактике коррупционных правонарушений может быть уделено анализу имеющейся информации о субподрядчиках (соисполнителях) по контракту.</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При этом необходимо отметить, что Федеральным законом N 44-ФЗ установлена обязанность поставщика (подрядчика, исполнителя) предоставлять информацию </w:t>
      </w:r>
      <w:proofErr w:type="gramStart"/>
      <w:r>
        <w:rPr>
          <w:rFonts w:ascii="Roboto Light" w:hAnsi="Roboto Light"/>
          <w:color w:val="3C3C3C"/>
          <w:sz w:val="30"/>
          <w:szCs w:val="30"/>
          <w:shd w:val="clear" w:color="auto" w:fill="FFFFFF"/>
        </w:rPr>
        <w:t>о</w:t>
      </w:r>
      <w:proofErr w:type="gramEnd"/>
      <w:r>
        <w:rPr>
          <w:rFonts w:ascii="Roboto Light" w:hAnsi="Roboto Light"/>
          <w:color w:val="3C3C3C"/>
          <w:sz w:val="30"/>
          <w:szCs w:val="30"/>
          <w:shd w:val="clear" w:color="auto" w:fill="FFFFFF"/>
        </w:rPr>
        <w:t xml:space="preserve"> всех субподрядчиках (соисполнителях),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&lt;7&gt;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lastRenderedPageBreak/>
        <w:t>&lt;7&gt; Часть 23 статьи 34 Федерального закона N 44-ФЗ во взаимосвязи с постановление Правительства Российской Федерации от 4 сентября 2013 г. N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согласно которой установлены следующие квалифицирующие цены контракта:</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1 млрд. рублей - при осуществлении закупки для обеспечения федеральных нужд;</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100 млн. рублей - при осуществлении закупки для обеспечения нужд субъекта Российской Федерации и муниципальных нужд.</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proofErr w:type="gramStart"/>
      <w:r>
        <w:rPr>
          <w:rFonts w:ascii="Roboto Light" w:hAnsi="Roboto Light"/>
          <w:color w:val="3C3C3C"/>
          <w:sz w:val="30"/>
          <w:szCs w:val="30"/>
          <w:shd w:val="clear" w:color="auto" w:fill="FFFFFF"/>
        </w:rPr>
        <w:t>Также в соответствии с частью 2 статьи 101 Федерального закона N 44-ФЗ заказчик обязан осуществлять контроль за предусмотренным частью 5 статьи 30 Федерального закона N 44-ФЗ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roofErr w:type="gramEnd"/>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При этом заказчик самостоятельно принимает решение о способах осуществления указанного контроля.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Аспекты, связанные с получением информации о субподрядчиках (соисполнителя) в рамках Федерального закона N 223-ФЗ, регулируются положением о закупке.</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4.21. Для указанной цели также могут быть сформированы профили субподрядчиков (соисполнителей) по контракту с учетом положений настоящих Методических рекомендаций.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4.22. Предметом перекрестного анализа профилей служащих (работников) и профилей субподрядчиков (соисполнителей) является поиск возможных связей, свидетельствующих о наличии у служащих (работников) личной заинтересованности, в частности, в участии </w:t>
      </w:r>
      <w:r>
        <w:rPr>
          <w:rFonts w:ascii="Roboto Light" w:hAnsi="Roboto Light"/>
          <w:color w:val="3C3C3C"/>
          <w:sz w:val="30"/>
          <w:szCs w:val="30"/>
          <w:shd w:val="clear" w:color="auto" w:fill="FFFFFF"/>
        </w:rPr>
        <w:lastRenderedPageBreak/>
        <w:t>соответствующих лиц в качестве субподрядчиков (соисполнителей).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При этом необходимо учитывать, что в соответствии с пунктом 1 статьи 706 Гражданского кодекса Российской Федерации, если из закона или договора подряда не вытекает обязанность подрядчика выполнить предусмотренную в договоре работу лично, подрядчик вправе привлечь к исполнению своих обязательств других лиц (субподрядчиков). &lt;8&gt;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&lt;8</w:t>
      </w:r>
      <w:proofErr w:type="gramStart"/>
      <w:r>
        <w:rPr>
          <w:rFonts w:ascii="Roboto Light" w:hAnsi="Roboto Light"/>
          <w:color w:val="3C3C3C"/>
          <w:sz w:val="30"/>
          <w:szCs w:val="30"/>
          <w:shd w:val="clear" w:color="auto" w:fill="FFFFFF"/>
        </w:rPr>
        <w:t>&gt; С</w:t>
      </w:r>
      <w:proofErr w:type="gramEnd"/>
      <w:r>
        <w:rPr>
          <w:rFonts w:ascii="Roboto Light" w:hAnsi="Roboto Light"/>
          <w:color w:val="3C3C3C"/>
          <w:sz w:val="30"/>
          <w:szCs w:val="30"/>
          <w:shd w:val="clear" w:color="auto" w:fill="FFFFFF"/>
        </w:rPr>
        <w:t xml:space="preserve">м., например, часть 29.1 статьи 34 Федерального закона N 44-ФЗ; </w:t>
      </w:r>
      <w:proofErr w:type="gramStart"/>
      <w:r>
        <w:rPr>
          <w:rFonts w:ascii="Roboto Light" w:hAnsi="Roboto Light"/>
          <w:color w:val="3C3C3C"/>
          <w:sz w:val="30"/>
          <w:szCs w:val="30"/>
          <w:shd w:val="clear" w:color="auto" w:fill="FFFFFF"/>
        </w:rPr>
        <w:t>постановление Правительства Российской Федерации от 15 мая 2017 г. N 570 "Об установлении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w:t>
      </w:r>
      <w:proofErr w:type="gramEnd"/>
      <w:r>
        <w:rPr>
          <w:rFonts w:ascii="Roboto Light" w:hAnsi="Roboto Light"/>
          <w:color w:val="3C3C3C"/>
          <w:sz w:val="30"/>
          <w:szCs w:val="30"/>
          <w:shd w:val="clear" w:color="auto" w:fill="FFFFFF"/>
        </w:rPr>
        <w:t xml:space="preserve"> </w:t>
      </w:r>
      <w:proofErr w:type="gramStart"/>
      <w:r>
        <w:rPr>
          <w:rFonts w:ascii="Roboto Light" w:hAnsi="Roboto Light"/>
          <w:color w:val="3C3C3C"/>
          <w:sz w:val="30"/>
          <w:szCs w:val="30"/>
          <w:shd w:val="clear" w:color="auto" w:fill="FFFFFF"/>
        </w:rPr>
        <w:t>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4.23.</w:t>
      </w:r>
      <w:proofErr w:type="gramEnd"/>
      <w:r>
        <w:rPr>
          <w:rFonts w:ascii="Roboto Light" w:hAnsi="Roboto Light"/>
          <w:color w:val="3C3C3C"/>
          <w:sz w:val="30"/>
          <w:szCs w:val="30"/>
          <w:shd w:val="clear" w:color="auto" w:fill="FFFFFF"/>
        </w:rPr>
        <w:t xml:space="preserve"> Помимо указанного анализа также может быть проведена проверка для целей установления фактов нарушений положений Федерального закона N 273-ФЗ, например, установления фактов "навязывания услуг" (например, понуждение со стороны служащего (работника) заключить договор субподряда с аффилированной с таким служащим (работником) организацией).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5. Особенности построения работы в отдельных</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lastRenderedPageBreak/>
        <w:t>категориях организаций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5.1. При внедрении в отдельных категориях </w:t>
      </w:r>
      <w:proofErr w:type="gramStart"/>
      <w:r>
        <w:rPr>
          <w:rFonts w:ascii="Roboto Light" w:hAnsi="Roboto Light"/>
          <w:color w:val="3C3C3C"/>
          <w:sz w:val="30"/>
          <w:szCs w:val="30"/>
          <w:shd w:val="clear" w:color="auto" w:fill="FFFFFF"/>
        </w:rPr>
        <w:t>организаций механизмов регулирования конфликта интересов</w:t>
      </w:r>
      <w:proofErr w:type="gramEnd"/>
      <w:r>
        <w:rPr>
          <w:rFonts w:ascii="Roboto Light" w:hAnsi="Roboto Light"/>
          <w:color w:val="3C3C3C"/>
          <w:sz w:val="30"/>
          <w:szCs w:val="30"/>
          <w:shd w:val="clear" w:color="auto" w:fill="FFFFFF"/>
        </w:rPr>
        <w:t xml:space="preserve"> следует учитывать, что в настоящее время в нормативных правовых актах Российской Федерации закреплены различные определения понятия "конфликт интересов" и "личная заинтересованность", а также процедуры урегулирования конфликта интересов.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Отдельные категории организаций не обязаны при разработке соответствующих регулятивных мер основываться на определении "конфликта интересов", закрепленном в Федеральном законе N 273-ФЗ. Вместе с тем рекомендуется, чтобы вводимые отдельными категориями организаций определения понятий "личная заинтересованность" и "конфликт интересов" не противоречили общим подходам, заложенным в соответствующих определениях Федерального закона N 273-ФЗ.</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Также отдельным категориям организаций следует руководствоваться нормативными правовыми актами, регулирующими сферу, в которой организация осуществляет свою деятельность, и содержащими соответствующие понятия и их определение и (или) описание.</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5.2. При построении работы, направленной на выявление личной заинтересованности работников отдельных категорий организаций при осуществлении закупок, </w:t>
      </w:r>
      <w:proofErr w:type="gramStart"/>
      <w:r>
        <w:rPr>
          <w:rFonts w:ascii="Roboto Light" w:hAnsi="Roboto Light"/>
          <w:color w:val="3C3C3C"/>
          <w:sz w:val="30"/>
          <w:szCs w:val="30"/>
          <w:shd w:val="clear" w:color="auto" w:fill="FFFFFF"/>
        </w:rPr>
        <w:t>которая</w:t>
      </w:r>
      <w:proofErr w:type="gramEnd"/>
      <w:r>
        <w:rPr>
          <w:rFonts w:ascii="Roboto Light" w:hAnsi="Roboto Light"/>
          <w:color w:val="3C3C3C"/>
          <w:sz w:val="30"/>
          <w:szCs w:val="30"/>
          <w:shd w:val="clear" w:color="auto" w:fill="FFFFFF"/>
        </w:rPr>
        <w:t xml:space="preserve"> приводит или может привести к конфликту интересов, рекомендуется руководствоваться применимыми положениями разделов 2 - 4 настоящих Методических рекомендаций.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Вместе с тем, в первую очередь, рекомендуется разработать отдельное положение о предотвращении и урегулировании конфликта интересов и утвердить его либо в качестве приложения к антикоррупционной политике организации &lt;9&gt;, либо в качестве отдельного локального нормативного акта. &lt;10&gt;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&lt;9&gt; Антикоррупционная политика организации - рамочный документ, </w:t>
      </w:r>
      <w:r>
        <w:rPr>
          <w:rFonts w:ascii="Roboto Light" w:hAnsi="Roboto Light"/>
          <w:color w:val="3C3C3C"/>
          <w:sz w:val="30"/>
          <w:szCs w:val="30"/>
          <w:shd w:val="clear" w:color="auto" w:fill="FFFFFF"/>
        </w:rPr>
        <w:lastRenderedPageBreak/>
        <w:t xml:space="preserve">определяющий основные подходы к реализации антикоррупционных мер. Представляет собой комплекс взаимосвязанных принципов, процедур и мероприятий, направленных на профилактику и пресечение коррупционных правонарушений в деятельности организации, на </w:t>
      </w:r>
      <w:proofErr w:type="gramStart"/>
      <w:r>
        <w:rPr>
          <w:rFonts w:ascii="Roboto Light" w:hAnsi="Roboto Light"/>
          <w:color w:val="3C3C3C"/>
          <w:sz w:val="30"/>
          <w:szCs w:val="30"/>
          <w:shd w:val="clear" w:color="auto" w:fill="FFFFFF"/>
        </w:rPr>
        <w:t>основании</w:t>
      </w:r>
      <w:proofErr w:type="gramEnd"/>
      <w:r>
        <w:rPr>
          <w:rFonts w:ascii="Roboto Light" w:hAnsi="Roboto Light"/>
          <w:color w:val="3C3C3C"/>
          <w:sz w:val="30"/>
          <w:szCs w:val="30"/>
          <w:shd w:val="clear" w:color="auto" w:fill="FFFFFF"/>
        </w:rPr>
        <w:t xml:space="preserve"> которого осуществляется подготовка локальных нормативных актов организации в сфере предупреждения и противодействия коррупции.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&lt;10&gt; Утверждаемая антикоррупционная политика организации и локальные нормативные акты организации в сфере предупреждения коррупции, а также возлагаемые в связи с этим на работников антикоррупционные стандарты должны соответствовать закрепленным в Конституции Российской Федерации правам и законным интересам работников, в частности, праву на неприкосновенность частной жизни, личную и семейную тайну, а также учитывать, что права и свободы человека и гражданина могут быть ограничены только федеральным законом.</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5.3. В указанном положении прописываются аспекты, связанные со следующим:</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предупреждение конфликта интересов, то есть система антикоррупционных мер, затрудняющих попадание работника в ситуацию конфликта интересов;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выявление конфликта интересов (например, посредством установления декларирования или самостоятельного анализа информации работниками подразделения по профилактике коррупционных правонарушений);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 урегулирование конфликта интересов, то есть принятие организационных мер (например, усиление </w:t>
      </w:r>
      <w:proofErr w:type="gramStart"/>
      <w:r>
        <w:rPr>
          <w:rFonts w:ascii="Roboto Light" w:hAnsi="Roboto Light"/>
          <w:color w:val="3C3C3C"/>
          <w:sz w:val="30"/>
          <w:szCs w:val="30"/>
          <w:shd w:val="clear" w:color="auto" w:fill="FFFFFF"/>
        </w:rPr>
        <w:t>контроля за</w:t>
      </w:r>
      <w:proofErr w:type="gramEnd"/>
      <w:r>
        <w:rPr>
          <w:rFonts w:ascii="Roboto Light" w:hAnsi="Roboto Light"/>
          <w:color w:val="3C3C3C"/>
          <w:sz w:val="30"/>
          <w:szCs w:val="30"/>
          <w:shd w:val="clear" w:color="auto" w:fill="FFFFFF"/>
        </w:rPr>
        <w:t xml:space="preserve"> исполнением работником трудовых обязанностей, при выполнении которых может возникнуть конфликт интересов).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5.4. </w:t>
      </w:r>
      <w:proofErr w:type="gramStart"/>
      <w:r>
        <w:rPr>
          <w:rFonts w:ascii="Roboto Light" w:hAnsi="Roboto Light"/>
          <w:color w:val="3C3C3C"/>
          <w:sz w:val="30"/>
          <w:szCs w:val="30"/>
          <w:shd w:val="clear" w:color="auto" w:fill="FFFFFF"/>
        </w:rPr>
        <w:t>В этой связи в рассматриваемом положении могут быть предусмотрены следующие структурные единицы (разделы):</w:t>
      </w:r>
      <w:r>
        <w:rPr>
          <w:rFonts w:ascii="Roboto Light" w:hAnsi="Roboto Light"/>
          <w:color w:val="3C3C3C"/>
          <w:sz w:val="30"/>
          <w:szCs w:val="30"/>
        </w:rPr>
        <w:br/>
      </w:r>
      <w:r>
        <w:rPr>
          <w:rFonts w:ascii="Roboto Light" w:hAnsi="Roboto Light"/>
          <w:color w:val="3C3C3C"/>
          <w:sz w:val="30"/>
          <w:szCs w:val="30"/>
        </w:rPr>
        <w:lastRenderedPageBreak/>
        <w:br/>
      </w:r>
      <w:r>
        <w:rPr>
          <w:rFonts w:ascii="Roboto Light" w:hAnsi="Roboto Light"/>
          <w:color w:val="3C3C3C"/>
          <w:sz w:val="30"/>
          <w:szCs w:val="30"/>
          <w:shd w:val="clear" w:color="auto" w:fill="FFFFFF"/>
        </w:rPr>
        <w:t>1) цели и задачи принятия положения;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2) круг лиц, попадающих под его действие;</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3) основные используемые понятия и определения (в том числе понятия "личная заинтересованность", "конфликт интересов", "связанные лица" и иные);</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4) принципы раскрытия и урегулирования конфликта интересов в организации;</w:t>
      </w:r>
      <w:proofErr w:type="gramEnd"/>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5) действия работников в связи с предупреждением, раскрытием и урегулированием конфликта интересов и порядок их осуществления;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6) порядок раскрытия конфликта интересов (декларирования);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7) порядок рассмотрения деклараций и урегулирования конфликта интересов;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8) меры ответственности.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При этом все процедуры, предусматриваемые положением о предотвращении и урегулировании конфликта интересов, должны быть тщательно проработаны с учетом особенностей управленческих процессов в конкретной организации.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5.5. </w:t>
      </w:r>
      <w:proofErr w:type="gramStart"/>
      <w:r>
        <w:rPr>
          <w:rFonts w:ascii="Roboto Light" w:hAnsi="Roboto Light"/>
          <w:color w:val="3C3C3C"/>
          <w:sz w:val="30"/>
          <w:szCs w:val="30"/>
          <w:shd w:val="clear" w:color="auto" w:fill="FFFFFF"/>
        </w:rPr>
        <w:t>В основу рассматриваемой работы в отдельных категориях организаций могут быть положены следующие принципы:</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раскрытие сведений о реальном или потенциальном конфликте интересов, личной заинтересованности;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 индивидуальное рассмотрение и оценка </w:t>
      </w:r>
      <w:proofErr w:type="spellStart"/>
      <w:r>
        <w:rPr>
          <w:rFonts w:ascii="Roboto Light" w:hAnsi="Roboto Light"/>
          <w:color w:val="3C3C3C"/>
          <w:sz w:val="30"/>
          <w:szCs w:val="30"/>
          <w:shd w:val="clear" w:color="auto" w:fill="FFFFFF"/>
        </w:rPr>
        <w:t>репутационных</w:t>
      </w:r>
      <w:proofErr w:type="spellEnd"/>
      <w:r>
        <w:rPr>
          <w:rFonts w:ascii="Roboto Light" w:hAnsi="Roboto Light"/>
          <w:color w:val="3C3C3C"/>
          <w:sz w:val="30"/>
          <w:szCs w:val="30"/>
          <w:shd w:val="clear" w:color="auto" w:fill="FFFFFF"/>
        </w:rPr>
        <w:t xml:space="preserve"> рисков для организации при выявлении личной заинтересованности работника;</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конфиденциальность процесса раскрытия сведений о личной заинтересованности и об урегулировании конфликта интересов;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lastRenderedPageBreak/>
        <w:t>- соблюдение баланса интересов организации и работника;</w:t>
      </w:r>
      <w:proofErr w:type="gramEnd"/>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защита работника от преследования в связи с сообщением о личной заинтересованности, которая была своевременно раскрыта работником.</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5.6. </w:t>
      </w:r>
      <w:proofErr w:type="gramStart"/>
      <w:r>
        <w:rPr>
          <w:rFonts w:ascii="Roboto Light" w:hAnsi="Roboto Light"/>
          <w:color w:val="3C3C3C"/>
          <w:sz w:val="30"/>
          <w:szCs w:val="30"/>
          <w:shd w:val="clear" w:color="auto" w:fill="FFFFFF"/>
        </w:rPr>
        <w:t>Вместе с тем организации необходимо соблюдать конституционное право граждан на неприкосновенность частной жизни, личной и семейной тайны, нормативные правовые акты Российской Федерации, направленные на охрану конституционных прав и законных интересов граждан, в том числе защиту персональных данных, а также учитывать установленные в связи с этим ограничения на проверку достоверности и полноты представленных работником сведений.</w:t>
      </w:r>
      <w:proofErr w:type="gramEnd"/>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Принимаемые организацией меры по предупреждению и противодействию коррупции не должны противоречить положениям Конституции Российской Федерации, заключенных Российской Федерацией международных договоров, законов Российской Федерации и иных нормативных правовых актов Российской Федерации, применимых к организации.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Особое внимание при выстраивании системы антикоррупционных мер организации следует уделить соблюдению норм законодательства Российской Федерации о персональных данных, обеспечив, когда это необходимо, получение согласия работников на обработку их персональных данных, а также установив ответственность сотрудников, осуществляющих работу с персональными данными, за их разглашение или незаконное использование.</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5.7. При выстраивании указанной работы, целесообразно руководствоваться применимыми положениями методических материалов "Меры по предупреждению коррупции в организациях". &lt;11&gt;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&lt;11&gt; Методические материалы "Меры по предупреждению коррупции в организациях" размещены и доступны для скачивания на официальном сайте Минтруда России в информационно-телекоммуникационной сети "Интернет" по </w:t>
      </w:r>
      <w:r>
        <w:rPr>
          <w:rFonts w:ascii="Roboto Light" w:hAnsi="Roboto Light"/>
          <w:color w:val="3C3C3C"/>
          <w:sz w:val="30"/>
          <w:szCs w:val="30"/>
          <w:shd w:val="clear" w:color="auto" w:fill="FFFFFF"/>
        </w:rPr>
        <w:lastRenderedPageBreak/>
        <w:t>ссылке: </w:t>
      </w:r>
      <w:hyperlink r:id="rId11" w:tgtFrame="_blank" w:history="1">
        <w:r>
          <w:rPr>
            <w:rStyle w:val="a3"/>
            <w:rFonts w:ascii="Roboto Light" w:hAnsi="Roboto Light"/>
            <w:color w:val="3C3C3C"/>
            <w:sz w:val="30"/>
            <w:szCs w:val="30"/>
            <w:u w:val="none"/>
            <w:shd w:val="clear" w:color="auto" w:fill="FFFFFF"/>
          </w:rPr>
          <w:t>https://rosmintrud.ru/ministry/programms/anticorruption/015</w:t>
        </w:r>
      </w:hyperlink>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Приложение</w:t>
      </w:r>
      <w:proofErr w:type="gramStart"/>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В</w:t>
      </w:r>
      <w:proofErr w:type="gramEnd"/>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(указывается наименование подразделения по профилактике коррупционных и иных правонарушений государственного органа, органа местного самоуправления или организации)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от</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lastRenderedPageBreak/>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(Ф.И.О., замещаемая должность)</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Декларация о возможной личной заинтересованности &lt;1&gt;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Перед заполнением настоящей декларации мне разъяснено следующее:</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содержание понятий "конфликт интересов" и "личная заинтересованность";</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обязанность принимать меры по предотвращению и урегулированию конфликта интересов;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порядок уведомления о возникновении личной заинтересованности при исполнении должностных (служебных) обязанностей, которая приводит или может привести к конфликту интересов;</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ответственность за неисполнение указанной обязанности.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"__" _________ 20__ г.</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(подпись и Ф.И.О. лица, представляющего сведения)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lastRenderedPageBreak/>
        <w:t>Да</w:t>
      </w:r>
      <w:r>
        <w:rPr>
          <w:rFonts w:ascii="Roboto Light" w:hAnsi="Roboto Light"/>
          <w:color w:val="3C3C3C"/>
          <w:sz w:val="30"/>
          <w:szCs w:val="30"/>
        </w:rPr>
        <w:br/>
      </w:r>
      <w:r>
        <w:rPr>
          <w:rFonts w:ascii="Roboto Light" w:hAnsi="Roboto Light"/>
          <w:color w:val="3C3C3C"/>
          <w:sz w:val="30"/>
          <w:szCs w:val="30"/>
        </w:rPr>
        <w:br/>
      </w:r>
      <w:proofErr w:type="gramStart"/>
      <w:r>
        <w:rPr>
          <w:rFonts w:ascii="Roboto Light" w:hAnsi="Roboto Light"/>
          <w:color w:val="3C3C3C"/>
          <w:sz w:val="30"/>
          <w:szCs w:val="30"/>
          <w:shd w:val="clear" w:color="auto" w:fill="FFFFFF"/>
        </w:rPr>
        <w:t>Нет</w:t>
      </w:r>
      <w:proofErr w:type="gramEnd"/>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(как на основе трудового, так и на основе гражданско-правового договора) в течение ближайшего календарного года</w:t>
      </w:r>
      <w:proofErr w:type="gramStart"/>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В</w:t>
      </w:r>
      <w:proofErr w:type="gramEnd"/>
      <w:r>
        <w:rPr>
          <w:rFonts w:ascii="Roboto Light" w:hAnsi="Roboto Light"/>
          <w:color w:val="3C3C3C"/>
          <w:sz w:val="30"/>
          <w:szCs w:val="30"/>
          <w:shd w:val="clear" w:color="auto" w:fill="FFFFFF"/>
        </w:rPr>
        <w:t>ладеете ли Вы или Ваши родственники прямо или как бенефициар &lt;2&gt; акциями (долями, паями) или любыми другими финансовыми инструментами какой-либо организации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roofErr w:type="gramStart"/>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И</w:t>
      </w:r>
      <w:proofErr w:type="gramEnd"/>
      <w:r>
        <w:rPr>
          <w:rFonts w:ascii="Roboto Light" w:hAnsi="Roboto Light"/>
          <w:color w:val="3C3C3C"/>
          <w:sz w:val="30"/>
          <w:szCs w:val="30"/>
          <w:shd w:val="clear" w:color="auto" w:fill="FFFFFF"/>
        </w:rPr>
        <w:t xml:space="preserve">меете ли Вы или Ваши родственники какие-либо имущественные </w:t>
      </w:r>
      <w:r>
        <w:rPr>
          <w:rFonts w:ascii="Roboto Light" w:hAnsi="Roboto Light"/>
          <w:color w:val="3C3C3C"/>
          <w:sz w:val="30"/>
          <w:szCs w:val="30"/>
          <w:shd w:val="clear" w:color="auto" w:fill="FFFFFF"/>
        </w:rPr>
        <w:lastRenderedPageBreak/>
        <w:t>обязательства перед какой-либо организацией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Пользуетесь ли Вы или Ваши родственники имуществом, принадлежащим какой-либо организации</w:t>
      </w:r>
      <w:proofErr w:type="gramStart"/>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С</w:t>
      </w:r>
      <w:proofErr w:type="gramEnd"/>
      <w:r>
        <w:rPr>
          <w:rFonts w:ascii="Roboto Light" w:hAnsi="Roboto Light"/>
          <w:color w:val="3C3C3C"/>
          <w:sz w:val="30"/>
          <w:szCs w:val="30"/>
          <w:shd w:val="clear" w:color="auto" w:fill="FFFFFF"/>
        </w:rPr>
        <w:t>обираетесь ли Вы или Ваши родственники пользоваться в течение ближайшего календарного года имуществом, принадлежащим какой-либо организации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lastRenderedPageBreak/>
        <w:br/>
      </w:r>
      <w:r>
        <w:rPr>
          <w:rFonts w:ascii="Roboto Light" w:hAnsi="Roboto Light"/>
          <w:color w:val="3C3C3C"/>
          <w:sz w:val="30"/>
          <w:szCs w:val="30"/>
          <w:shd w:val="clear" w:color="auto" w:fill="FFFFFF"/>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Настоящим подтверждаю, что:</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данная декларация заполнена мною добровольно и с моего согласия;</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я прочитал и понял все вышеуказанные вопросы;</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мои ответы и любая пояснительная информация являются полными, правдивыми и правильными.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"__" _________ 20__ г.</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(подпись и Ф.И.О. лица, представляющего декларацию)</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"__" _________ 20__ г.</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lastRenderedPageBreak/>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(подпись и Ф.И.О. лица, принявшего декларацию)</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&lt;1&gt;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подразделением по профилактике коррупционных и иных правонарушений государственного органа, органа местного самоуправления или организации (ответственными должностными лицами).</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r>
        <w:rPr>
          <w:rFonts w:ascii="Roboto Light" w:hAnsi="Roboto Light"/>
          <w:color w:val="3C3C3C"/>
          <w:sz w:val="30"/>
          <w:szCs w:val="30"/>
        </w:rPr>
        <w:br/>
      </w:r>
      <w:r>
        <w:rPr>
          <w:rFonts w:ascii="Roboto Light" w:hAnsi="Roboto Light"/>
          <w:color w:val="3C3C3C"/>
          <w:sz w:val="30"/>
          <w:szCs w:val="30"/>
        </w:rPr>
        <w:br/>
      </w:r>
      <w:r>
        <w:rPr>
          <w:rFonts w:ascii="Roboto Light" w:hAnsi="Roboto Light"/>
          <w:color w:val="3C3C3C"/>
          <w:sz w:val="30"/>
          <w:szCs w:val="30"/>
          <w:shd w:val="clear" w:color="auto" w:fill="FFFFFF"/>
        </w:rPr>
        <w:t xml:space="preserve">&lt;2&gt; Бенефициар - физическое лицо, </w:t>
      </w:r>
      <w:proofErr w:type="gramStart"/>
      <w:r>
        <w:rPr>
          <w:rFonts w:ascii="Roboto Light" w:hAnsi="Roboto Light"/>
          <w:color w:val="3C3C3C"/>
          <w:sz w:val="30"/>
          <w:szCs w:val="30"/>
          <w:shd w:val="clear" w:color="auto" w:fill="FFFFFF"/>
        </w:rPr>
        <w:t>которое</w:t>
      </w:r>
      <w:proofErr w:type="gramEnd"/>
      <w:r>
        <w:rPr>
          <w:rFonts w:ascii="Roboto Light" w:hAnsi="Roboto Light"/>
          <w:color w:val="3C3C3C"/>
          <w:sz w:val="30"/>
          <w:szCs w:val="30"/>
          <w:shd w:val="clear" w:color="auto" w:fill="FFFFFF"/>
        </w:rPr>
        <w:t xml:space="preserve">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w:t>
      </w:r>
      <w:r>
        <w:rPr>
          <w:rFonts w:ascii="Roboto Light" w:hAnsi="Roboto Light"/>
          <w:color w:val="3C3C3C"/>
          <w:sz w:val="30"/>
          <w:szCs w:val="30"/>
        </w:rPr>
        <w:br/>
      </w:r>
    </w:p>
    <w:sectPr w:rsidR="00A465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Light">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28F"/>
    <w:rsid w:val="009B428F"/>
    <w:rsid w:val="00A465EC"/>
    <w:rsid w:val="00C63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63A8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63A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b.nalog.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gov.ru/"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rosmintrud.ru/ministry/programms/anticorruption/9/13" TargetMode="External"/><Relationship Id="rId11" Type="http://schemas.openxmlformats.org/officeDocument/2006/relationships/hyperlink" Target="https://rosmintrud.ru/ministry/programms/anticorruption/015" TargetMode="External"/><Relationship Id="rId5" Type="http://schemas.openxmlformats.org/officeDocument/2006/relationships/hyperlink" Target="https://rosmintrud.ru/ministry/programms/anticorruption/9/15" TargetMode="External"/><Relationship Id="rId10" Type="http://schemas.openxmlformats.org/officeDocument/2006/relationships/hyperlink" Target="http://zachestnyezakupki.onf.ru/Public/Knowledge?category=GrayScheme" TargetMode="External"/><Relationship Id="rId4" Type="http://schemas.openxmlformats.org/officeDocument/2006/relationships/webSettings" Target="webSettings.xml"/><Relationship Id="rId9" Type="http://schemas.openxmlformats.org/officeDocument/2006/relationships/hyperlink" Target="http://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8407</Words>
  <Characters>47926</Characters>
  <Application>Microsoft Office Word</Application>
  <DocSecurity>0</DocSecurity>
  <Lines>399</Lines>
  <Paragraphs>112</Paragraphs>
  <ScaleCrop>false</ScaleCrop>
  <Company>RePack by SPecialiST</Company>
  <LinksUpToDate>false</LinksUpToDate>
  <CharactersWithSpaces>56221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Certified Windows</dc:creator>
  <cp:keywords/>
  <dc:description/>
  <cp:lastModifiedBy>Certified Windows</cp:lastModifiedBy>
  <cp:revision>2</cp:revision>
  <dcterms:created xsi:type="dcterms:W3CDTF">2021-03-17T07:30:00Z</dcterms:created>
  <dcterms:modified xsi:type="dcterms:W3CDTF">2021-03-17T07:31:00Z</dcterms:modified>
</cp:coreProperties>
</file>